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69" w:rsidRPr="00F20F7A" w:rsidRDefault="00617AF2" w:rsidP="008E15B0">
      <w:pPr>
        <w:tabs>
          <w:tab w:val="left" w:pos="7088"/>
        </w:tabs>
        <w:spacing w:after="0" w:line="240" w:lineRule="auto"/>
        <w:jc w:val="center"/>
        <w:rPr>
          <w:rFonts w:cs="Calibri"/>
          <w:b/>
          <w:snapToGrid w:val="0"/>
          <w:color w:val="4F6228"/>
          <w:sz w:val="36"/>
          <w:szCs w:val="36"/>
        </w:rPr>
      </w:pPr>
      <w:r>
        <w:rPr>
          <w:noProof/>
          <w:lang w:val="en-NZ" w:eastAsia="en-NZ"/>
        </w:rPr>
        <w:pict>
          <v:shapetype id="_x0000_t202" coordsize="21600,21600" o:spt="202" path="m,l,21600r21600,l21600,xe">
            <v:stroke joinstyle="miter"/>
            <v:path gradientshapeok="t" o:connecttype="rect"/>
          </v:shapetype>
          <v:shape id="_x0000_s1026" type="#_x0000_t202" style="position:absolute;left:0;text-align:left;margin-left:-39.25pt;margin-top:-36pt;width:577.25pt;height:856.8pt;z-index:1" stroked="f">
            <v:textbox>
              <w:txbxContent>
                <w:p w:rsidR="00ED0069" w:rsidRPr="00421373" w:rsidRDefault="00C53BFE" w:rsidP="00C5449E">
                  <w:pPr>
                    <w:tabs>
                      <w:tab w:val="left" w:pos="7088"/>
                    </w:tabs>
                    <w:jc w:val="center"/>
                    <w:rPr>
                      <w:rFonts w:cs="Calibri"/>
                      <w:b/>
                      <w:snapToGrid w:val="0"/>
                      <w:color w:val="FF3300"/>
                      <w:sz w:val="36"/>
                      <w:szCs w:val="36"/>
                    </w:rPr>
                  </w:pPr>
                  <w:bookmarkStart w:id="0" w:name="_GoBack"/>
                  <w:r>
                    <w:rPr>
                      <w:rFonts w:cs="Calibri"/>
                      <w:b/>
                      <w:snapToGrid w:val="0"/>
                      <w:color w:val="FF33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4.75pt;height:756.75pt">
                        <v:imagedata r:id="rId7" o:title="2018 - January HP"/>
                      </v:shape>
                    </w:pict>
                  </w:r>
                  <w:bookmarkEnd w:id="0"/>
                  <w:r w:rsidR="00ED0069">
                    <w:rPr>
                      <w:rFonts w:cs="Calibri"/>
                      <w:b/>
                      <w:snapToGrid w:val="0"/>
                      <w:color w:val="FF3300"/>
                      <w:sz w:val="36"/>
                      <w:szCs w:val="36"/>
                    </w:rPr>
                    <w:br w:type="page"/>
                  </w:r>
                </w:p>
              </w:txbxContent>
            </v:textbox>
            <w10:wrap type="square"/>
          </v:shape>
        </w:pict>
      </w:r>
      <w:hyperlink r:id="rId8" w:history="1">
        <w:r w:rsidR="00466840" w:rsidRPr="00466840">
          <w:rPr>
            <w:rStyle w:val="Hyperlink"/>
          </w:rPr>
          <w:t>2017 - July HP.jpg</w:t>
        </w:r>
      </w:hyperlink>
      <w:r w:rsidR="00ED0069" w:rsidRPr="00F20F7A">
        <w:rPr>
          <w:rFonts w:cs="Calibri"/>
          <w:b/>
          <w:snapToGrid w:val="0"/>
          <w:color w:val="4F6228"/>
          <w:sz w:val="36"/>
          <w:szCs w:val="36"/>
        </w:rPr>
        <w:t>KASC Holiday</w:t>
      </w:r>
      <w:r w:rsidR="00B029D6" w:rsidRPr="00F20F7A">
        <w:rPr>
          <w:rFonts w:cs="Calibri"/>
          <w:b/>
          <w:snapToGrid w:val="0"/>
          <w:color w:val="4F6228"/>
          <w:sz w:val="36"/>
          <w:szCs w:val="36"/>
        </w:rPr>
        <w:t xml:space="preserve"> Programme 201</w:t>
      </w:r>
      <w:r w:rsidR="00235003">
        <w:rPr>
          <w:rFonts w:cs="Calibri"/>
          <w:b/>
          <w:snapToGrid w:val="0"/>
          <w:color w:val="4F6228"/>
          <w:sz w:val="36"/>
          <w:szCs w:val="36"/>
        </w:rPr>
        <w:t>7</w:t>
      </w:r>
      <w:hyperlink r:id="rId9" w:history="1">
        <w:r w:rsidR="00466840" w:rsidRPr="00466840">
          <w:rPr>
            <w:rStyle w:val="Hyperlink"/>
            <w:rFonts w:cs="Calibri"/>
            <w:b/>
            <w:snapToGrid w:val="0"/>
            <w:sz w:val="36"/>
            <w:szCs w:val="36"/>
          </w:rPr>
          <w:t>2017 - July HP.jpg</w:t>
        </w:r>
      </w:hyperlink>
      <w:r w:rsidR="006679C9">
        <w:rPr>
          <w:rStyle w:val="Hyperlink"/>
          <w:rFonts w:cs="Calibri"/>
          <w:b/>
          <w:snapToGrid w:val="0"/>
          <w:sz w:val="36"/>
          <w:szCs w:val="36"/>
        </w:rPr>
        <w:t>2017</w:t>
      </w:r>
    </w:p>
    <w:p w:rsidR="00ED0069" w:rsidRPr="00F20F7A" w:rsidRDefault="00ED0069" w:rsidP="002F1B53">
      <w:pPr>
        <w:tabs>
          <w:tab w:val="left" w:pos="7088"/>
        </w:tabs>
        <w:spacing w:after="0" w:line="240" w:lineRule="auto"/>
        <w:jc w:val="center"/>
        <w:rPr>
          <w:rFonts w:cs="Calibri"/>
          <w:b/>
          <w:snapToGrid w:val="0"/>
          <w:color w:val="4F6228"/>
          <w:sz w:val="36"/>
          <w:szCs w:val="36"/>
        </w:rPr>
      </w:pPr>
      <w:r w:rsidRPr="00F20F7A">
        <w:rPr>
          <w:rFonts w:cs="Calibri"/>
          <w:b/>
          <w:snapToGrid w:val="0"/>
          <w:color w:val="4F6228"/>
          <w:sz w:val="36"/>
          <w:szCs w:val="36"/>
        </w:rPr>
        <w:lastRenderedPageBreak/>
        <w:t>Booking and Information Form</w:t>
      </w:r>
    </w:p>
    <w:p w:rsidR="00ED0069" w:rsidRPr="00B41B19" w:rsidRDefault="00ED0069" w:rsidP="00775D04">
      <w:pPr>
        <w:tabs>
          <w:tab w:val="left" w:pos="7088"/>
        </w:tabs>
        <w:spacing w:after="0" w:line="240" w:lineRule="auto"/>
        <w:rPr>
          <w:rFonts w:cs="Calibri"/>
          <w:b/>
          <w:snapToGrid w:val="0"/>
          <w:color w:val="000080"/>
        </w:rPr>
      </w:pPr>
    </w:p>
    <w:p w:rsidR="00ED0069" w:rsidRPr="00B41B19" w:rsidRDefault="00ED0069" w:rsidP="00755B97">
      <w:pPr>
        <w:spacing w:after="80" w:line="240" w:lineRule="auto"/>
        <w:jc w:val="center"/>
        <w:rPr>
          <w:rFonts w:cs="Calibri"/>
          <w:color w:val="FF0000"/>
        </w:rPr>
      </w:pPr>
      <w:r w:rsidRPr="00B41B19">
        <w:rPr>
          <w:rFonts w:cs="Calibri"/>
        </w:rPr>
        <w:t xml:space="preserve">Welcome to the holiday programme run by Kilbirnie </w:t>
      </w:r>
      <w:r>
        <w:rPr>
          <w:rFonts w:cs="Calibri"/>
        </w:rPr>
        <w:t>After School Care (KASC).</w:t>
      </w:r>
    </w:p>
    <w:p w:rsidR="00ED0069" w:rsidRDefault="00ED0069" w:rsidP="00775D04">
      <w:pPr>
        <w:spacing w:after="80" w:line="240" w:lineRule="auto"/>
        <w:jc w:val="both"/>
        <w:rPr>
          <w:rFonts w:cs="Calibri"/>
        </w:rPr>
      </w:pPr>
    </w:p>
    <w:p w:rsidR="00ED0069" w:rsidRPr="0088760D" w:rsidRDefault="00ED0069" w:rsidP="00775D04">
      <w:pPr>
        <w:spacing w:after="80" w:line="240" w:lineRule="auto"/>
        <w:jc w:val="both"/>
        <w:rPr>
          <w:rFonts w:cs="Calibri"/>
          <w:b/>
          <w:color w:val="3333FF"/>
        </w:rPr>
      </w:pPr>
      <w:r w:rsidRPr="0088760D">
        <w:rPr>
          <w:rFonts w:cs="Calibri"/>
          <w:b/>
          <w:color w:val="3333FF"/>
        </w:rPr>
        <w:t>HOURS</w:t>
      </w:r>
    </w:p>
    <w:p w:rsidR="00ED0069" w:rsidRDefault="00ED0069" w:rsidP="00775D04">
      <w:pPr>
        <w:spacing w:after="120" w:line="240" w:lineRule="auto"/>
        <w:jc w:val="both"/>
        <w:rPr>
          <w:rFonts w:cs="Calibri"/>
        </w:rPr>
      </w:pPr>
      <w:r w:rsidRPr="00B41B19">
        <w:rPr>
          <w:rFonts w:cs="Calibri"/>
        </w:rPr>
        <w:t>The holiday program</w:t>
      </w:r>
      <w:r>
        <w:rPr>
          <w:rFonts w:cs="Calibri"/>
        </w:rPr>
        <w:t>me runs</w:t>
      </w:r>
      <w:r w:rsidRPr="00B41B19">
        <w:rPr>
          <w:rFonts w:cs="Calibri"/>
        </w:rPr>
        <w:t xml:space="preserve"> from 8.30 am to 5.30 pm</w:t>
      </w:r>
      <w:r>
        <w:rPr>
          <w:rFonts w:cs="Calibri"/>
        </w:rPr>
        <w:t>.</w:t>
      </w:r>
      <w:r w:rsidRPr="00B41B19">
        <w:rPr>
          <w:rFonts w:cs="Calibri"/>
        </w:rPr>
        <w:t xml:space="preserve"> </w:t>
      </w:r>
    </w:p>
    <w:p w:rsidR="00ED0069" w:rsidRPr="00B41B19" w:rsidRDefault="00ED0069" w:rsidP="00775D04">
      <w:pPr>
        <w:spacing w:after="120" w:line="240" w:lineRule="auto"/>
        <w:jc w:val="both"/>
        <w:rPr>
          <w:rFonts w:cs="Calibri"/>
        </w:rPr>
      </w:pPr>
      <w:r>
        <w:rPr>
          <w:rFonts w:cs="Calibri"/>
        </w:rPr>
        <w:t>The group will leave at 9.30am for most day trips</w:t>
      </w:r>
      <w:r w:rsidRPr="00B41B19">
        <w:rPr>
          <w:rFonts w:cs="Calibri"/>
        </w:rPr>
        <w:t xml:space="preserve"> </w:t>
      </w:r>
      <w:r>
        <w:rPr>
          <w:rFonts w:cs="Calibri"/>
        </w:rPr>
        <w:t>and will usually be back by 2.30/3pm.</w:t>
      </w:r>
      <w:r w:rsidRPr="00B41B19">
        <w:rPr>
          <w:rFonts w:cs="Calibri"/>
        </w:rPr>
        <w:t xml:space="preserve"> </w:t>
      </w:r>
    </w:p>
    <w:p w:rsidR="00ED0069" w:rsidRDefault="00ED0069" w:rsidP="00633F1B">
      <w:pPr>
        <w:widowControl w:val="0"/>
        <w:spacing w:after="0" w:line="240" w:lineRule="auto"/>
        <w:rPr>
          <w:rFonts w:cs="Calibri"/>
          <w:b/>
          <w:color w:val="3333FF"/>
        </w:rPr>
      </w:pPr>
    </w:p>
    <w:p w:rsidR="00ED0069" w:rsidRPr="00633F1B" w:rsidRDefault="00ED0069" w:rsidP="00633F1B">
      <w:pPr>
        <w:widowControl w:val="0"/>
        <w:spacing w:after="0" w:line="240" w:lineRule="auto"/>
        <w:rPr>
          <w:rFonts w:cs="Calibri"/>
          <w:b/>
          <w:color w:val="3333FF"/>
        </w:rPr>
      </w:pPr>
      <w:r w:rsidRPr="00633F1B">
        <w:rPr>
          <w:rFonts w:cs="Calibri"/>
          <w:b/>
          <w:color w:val="3333FF"/>
        </w:rPr>
        <w:t>ENROLMENT</w:t>
      </w:r>
    </w:p>
    <w:p w:rsidR="00ED0069" w:rsidRPr="007F7676" w:rsidRDefault="00ED0069" w:rsidP="00633F1B">
      <w:pPr>
        <w:spacing w:after="80" w:line="240" w:lineRule="auto"/>
        <w:rPr>
          <w:rFonts w:cs="Calibri"/>
          <w:b/>
          <w:u w:val="single"/>
        </w:rPr>
      </w:pPr>
      <w:r>
        <w:rPr>
          <w:rFonts w:cs="Calibri"/>
        </w:rPr>
        <w:t>To enroll, please complete the enrolment f</w:t>
      </w:r>
      <w:r w:rsidRPr="00DD00F8">
        <w:rPr>
          <w:rFonts w:cs="Calibri"/>
        </w:rPr>
        <w:t>orm (downloadable on our website)</w:t>
      </w:r>
      <w:r>
        <w:rPr>
          <w:rFonts w:cs="Calibri"/>
        </w:rPr>
        <w:t xml:space="preserve"> and indicate the days requested either on the booking form of by email. </w:t>
      </w:r>
      <w:r w:rsidRPr="007F7676">
        <w:rPr>
          <w:rFonts w:cs="Calibri"/>
          <w:b/>
          <w:u w:val="single"/>
        </w:rPr>
        <w:t>Enrolments will only be confirmed once the form and payment have been received.</w:t>
      </w:r>
    </w:p>
    <w:p w:rsidR="00ED0069" w:rsidRPr="00B41B19" w:rsidRDefault="00ED0069" w:rsidP="00775D04">
      <w:pPr>
        <w:spacing w:after="80" w:line="240" w:lineRule="auto"/>
        <w:jc w:val="both"/>
        <w:rPr>
          <w:rFonts w:cs="Calibri"/>
          <w:b/>
          <w:u w:val="single"/>
        </w:rPr>
      </w:pPr>
    </w:p>
    <w:p w:rsidR="00ED0069" w:rsidRPr="0088760D" w:rsidRDefault="00ED0069" w:rsidP="00D22522">
      <w:pPr>
        <w:spacing w:after="0"/>
        <w:rPr>
          <w:rFonts w:cs="Calibri"/>
          <w:b/>
          <w:color w:val="3333FF"/>
        </w:rPr>
      </w:pPr>
      <w:r w:rsidRPr="0088760D">
        <w:rPr>
          <w:rFonts w:cs="Calibri"/>
          <w:b/>
          <w:color w:val="3333FF"/>
        </w:rPr>
        <w:t xml:space="preserve">FEES </w:t>
      </w:r>
    </w:p>
    <w:p w:rsidR="00ED0069" w:rsidRDefault="00ED0069" w:rsidP="00775D04">
      <w:pPr>
        <w:spacing w:after="80" w:line="240" w:lineRule="auto"/>
        <w:jc w:val="both"/>
        <w:rPr>
          <w:rFonts w:cs="Calibri"/>
        </w:rPr>
      </w:pPr>
      <w:r w:rsidRPr="00716845">
        <w:rPr>
          <w:rFonts w:cs="Calibri"/>
          <w:b/>
        </w:rPr>
        <w:t>$35 per day per child or $40 per outing</w:t>
      </w:r>
      <w:r>
        <w:rPr>
          <w:rFonts w:cs="Calibri"/>
          <w:b/>
        </w:rPr>
        <w:t xml:space="preserve"> (trip)</w:t>
      </w:r>
      <w:r w:rsidRPr="00716845">
        <w:rPr>
          <w:rFonts w:cs="Calibri"/>
          <w:b/>
        </w:rPr>
        <w:t xml:space="preserve"> day</w:t>
      </w:r>
      <w:r w:rsidR="00687D1B">
        <w:rPr>
          <w:rFonts w:cs="Calibri"/>
          <w:b/>
        </w:rPr>
        <w:t xml:space="preserve"> or cooking day</w:t>
      </w:r>
      <w:r w:rsidRPr="00B41B19">
        <w:rPr>
          <w:rFonts w:cs="Calibri"/>
        </w:rPr>
        <w:t xml:space="preserve">. </w:t>
      </w:r>
    </w:p>
    <w:p w:rsidR="00ED0069" w:rsidRPr="00B41B19" w:rsidRDefault="00ED0069" w:rsidP="00775D04">
      <w:pPr>
        <w:spacing w:after="80" w:line="240" w:lineRule="auto"/>
        <w:jc w:val="both"/>
        <w:rPr>
          <w:rFonts w:cs="Calibri"/>
        </w:rPr>
      </w:pPr>
      <w:r w:rsidRPr="00B41B19">
        <w:rPr>
          <w:rFonts w:cs="Calibri"/>
        </w:rPr>
        <w:t>A late fee of $</w:t>
      </w:r>
      <w:r>
        <w:rPr>
          <w:rFonts w:cs="Calibri"/>
        </w:rPr>
        <w:t>1</w:t>
      </w:r>
      <w:r w:rsidRPr="00B41B19">
        <w:rPr>
          <w:rFonts w:cs="Calibri"/>
        </w:rPr>
        <w:t>5</w:t>
      </w:r>
      <w:r>
        <w:rPr>
          <w:rFonts w:cs="Calibri"/>
        </w:rPr>
        <w:t xml:space="preserve"> until 5.45pm and thereafter $5</w:t>
      </w:r>
      <w:r w:rsidRPr="00B41B19">
        <w:rPr>
          <w:rFonts w:cs="Calibri"/>
        </w:rPr>
        <w:t xml:space="preserve"> per 5 minutes per child will be charged if the child(ren) is/are picked up after 5</w:t>
      </w:r>
      <w:r>
        <w:rPr>
          <w:rFonts w:cs="Calibri"/>
        </w:rPr>
        <w:t>.30</w:t>
      </w:r>
      <w:r w:rsidRPr="00B41B19">
        <w:rPr>
          <w:rFonts w:cs="Calibri"/>
        </w:rPr>
        <w:t>pm (in addition to normal daily fee).</w:t>
      </w:r>
    </w:p>
    <w:p w:rsidR="00ED0069" w:rsidRDefault="00ED0069" w:rsidP="00775D04">
      <w:pPr>
        <w:spacing w:after="80" w:line="240" w:lineRule="auto"/>
        <w:jc w:val="both"/>
        <w:rPr>
          <w:rFonts w:cs="Calibri"/>
        </w:rPr>
      </w:pPr>
      <w:r w:rsidRPr="00B41B19">
        <w:rPr>
          <w:rFonts w:cs="Calibri"/>
        </w:rPr>
        <w:t xml:space="preserve">Fees are NON refundable </w:t>
      </w:r>
      <w:r w:rsidRPr="00B41B19">
        <w:rPr>
          <w:rFonts w:cs="Calibri"/>
          <w:i/>
        </w:rPr>
        <w:t>(unless KASC has to cancel the programme)</w:t>
      </w:r>
      <w:r w:rsidRPr="00B41B19">
        <w:rPr>
          <w:rFonts w:cs="Calibri"/>
        </w:rPr>
        <w:t xml:space="preserve"> and are due at the time of enrolment. Fees should be paid into the KASC bank account using </w:t>
      </w:r>
      <w:r w:rsidRPr="00F05FEA">
        <w:rPr>
          <w:rFonts w:cs="Calibri"/>
          <w:b/>
          <w:color w:val="548DD4"/>
        </w:rPr>
        <w:t>HP</w:t>
      </w:r>
      <w:r w:rsidRPr="00B41B19">
        <w:rPr>
          <w:rFonts w:cs="Calibri"/>
        </w:rPr>
        <w:t xml:space="preserve"> as the code and </w:t>
      </w:r>
      <w:r w:rsidRPr="00F05FEA">
        <w:rPr>
          <w:rFonts w:cs="Calibri"/>
          <w:b/>
          <w:color w:val="548DD4"/>
        </w:rPr>
        <w:t xml:space="preserve">CHILD’S LAST NAME </w:t>
      </w:r>
      <w:r w:rsidRPr="00B41B19">
        <w:rPr>
          <w:rFonts w:cs="Calibri"/>
        </w:rPr>
        <w:t>as reference.</w:t>
      </w:r>
      <w:r>
        <w:rPr>
          <w:rFonts w:cs="Calibri"/>
        </w:rPr>
        <w:t xml:space="preserve"> </w:t>
      </w:r>
      <w:r w:rsidRPr="00B41B19">
        <w:rPr>
          <w:rFonts w:cs="Calibri"/>
        </w:rPr>
        <w:t>Fees can also be paid by ch</w:t>
      </w:r>
      <w:r>
        <w:rPr>
          <w:rFonts w:cs="Calibri"/>
        </w:rPr>
        <w:t>eque or cash to the</w:t>
      </w:r>
      <w:r w:rsidRPr="00B41B19">
        <w:rPr>
          <w:rFonts w:cs="Calibri"/>
        </w:rPr>
        <w:t xml:space="preserve"> Manager or </w:t>
      </w:r>
      <w:r>
        <w:rPr>
          <w:rFonts w:cs="Calibri"/>
        </w:rPr>
        <w:t xml:space="preserve">the </w:t>
      </w:r>
      <w:r w:rsidRPr="00B41B19">
        <w:rPr>
          <w:rFonts w:cs="Calibri"/>
        </w:rPr>
        <w:t xml:space="preserve">Supervisor. </w:t>
      </w:r>
    </w:p>
    <w:p w:rsidR="00ED0069" w:rsidRPr="00B41B19" w:rsidRDefault="00ED0069" w:rsidP="00775D04">
      <w:pPr>
        <w:spacing w:after="80" w:line="240" w:lineRule="auto"/>
        <w:jc w:val="both"/>
        <w:rPr>
          <w:rFonts w:cs="Calibri"/>
        </w:rPr>
      </w:pPr>
      <w:r w:rsidRPr="0030612A">
        <w:rPr>
          <w:color w:val="000000"/>
          <w:kern w:val="28"/>
          <w:lang w:val="en-NZ" w:eastAsia="en-NZ"/>
        </w:rPr>
        <w:t>If you are eligible for WINZ subsidies, applications must be submitted to WINZ before the programme starts.</w:t>
      </w:r>
    </w:p>
    <w:p w:rsidR="00ED0069" w:rsidRDefault="00ED0069" w:rsidP="0030612A">
      <w:pPr>
        <w:widowControl w:val="0"/>
        <w:spacing w:after="0" w:line="240" w:lineRule="auto"/>
        <w:rPr>
          <w:rFonts w:cs="Calibri"/>
          <w:b/>
          <w:color w:val="FF0000"/>
        </w:rPr>
      </w:pPr>
    </w:p>
    <w:p w:rsidR="00ED0069" w:rsidRPr="0088760D" w:rsidRDefault="00ED0069" w:rsidP="0030612A">
      <w:pPr>
        <w:widowControl w:val="0"/>
        <w:spacing w:after="0" w:line="240" w:lineRule="auto"/>
        <w:rPr>
          <w:color w:val="3333FF"/>
          <w:kern w:val="28"/>
          <w:lang w:val="en-NZ" w:eastAsia="en-NZ"/>
        </w:rPr>
      </w:pPr>
      <w:r w:rsidRPr="0088760D">
        <w:rPr>
          <w:rFonts w:cs="Calibri"/>
          <w:b/>
          <w:color w:val="3333FF"/>
        </w:rPr>
        <w:t>ABSENCE</w:t>
      </w:r>
    </w:p>
    <w:p w:rsidR="00ED0069" w:rsidRDefault="00ED0069" w:rsidP="0030612A">
      <w:pPr>
        <w:widowControl w:val="0"/>
        <w:spacing w:after="0" w:line="240" w:lineRule="auto"/>
        <w:rPr>
          <w:color w:val="000000"/>
          <w:kern w:val="28"/>
          <w:lang w:val="en-NZ" w:eastAsia="en-NZ"/>
        </w:rPr>
      </w:pPr>
      <w:r w:rsidRPr="0030612A">
        <w:rPr>
          <w:color w:val="000000"/>
          <w:kern w:val="28"/>
          <w:lang w:val="en-NZ" w:eastAsia="en-NZ"/>
        </w:rPr>
        <w:t>KASC must be informed</w:t>
      </w:r>
      <w:r>
        <w:rPr>
          <w:color w:val="000000"/>
          <w:kern w:val="28"/>
          <w:lang w:val="en-NZ" w:eastAsia="en-NZ"/>
        </w:rPr>
        <w:t xml:space="preserve"> by 9.15am</w:t>
      </w:r>
      <w:r w:rsidRPr="0030612A">
        <w:rPr>
          <w:color w:val="000000"/>
          <w:kern w:val="28"/>
          <w:lang w:val="en-NZ" w:eastAsia="en-NZ"/>
        </w:rPr>
        <w:t xml:space="preserve"> if child(ren) will be absent from the programme. </w:t>
      </w:r>
    </w:p>
    <w:p w:rsidR="00ED0069" w:rsidRPr="0030612A" w:rsidRDefault="00ED0069" w:rsidP="0030612A">
      <w:pPr>
        <w:widowControl w:val="0"/>
        <w:spacing w:after="0" w:line="240" w:lineRule="auto"/>
        <w:rPr>
          <w:color w:val="000000"/>
          <w:kern w:val="28"/>
          <w:lang w:val="en-NZ" w:eastAsia="en-NZ"/>
        </w:rPr>
      </w:pPr>
    </w:p>
    <w:p w:rsidR="00ED0069" w:rsidRPr="0088760D" w:rsidRDefault="00ED0069" w:rsidP="0030612A">
      <w:pPr>
        <w:widowControl w:val="0"/>
        <w:spacing w:after="0" w:line="240" w:lineRule="auto"/>
        <w:rPr>
          <w:color w:val="3333FF"/>
          <w:kern w:val="28"/>
          <w:lang w:val="en-NZ" w:eastAsia="en-NZ"/>
        </w:rPr>
      </w:pPr>
      <w:r w:rsidRPr="0088760D">
        <w:rPr>
          <w:rFonts w:cs="Calibri"/>
          <w:b/>
          <w:color w:val="3333FF"/>
        </w:rPr>
        <w:t>ADMINISTRATION</w:t>
      </w:r>
    </w:p>
    <w:p w:rsidR="00ED0069" w:rsidRPr="0030612A" w:rsidRDefault="00ED0069" w:rsidP="00281328">
      <w:pPr>
        <w:widowControl w:val="0"/>
        <w:spacing w:after="0" w:line="240" w:lineRule="auto"/>
        <w:rPr>
          <w:color w:val="000000"/>
          <w:kern w:val="28"/>
          <w:lang w:val="en-NZ" w:eastAsia="en-NZ"/>
        </w:rPr>
      </w:pPr>
      <w:r w:rsidRPr="0030612A">
        <w:rPr>
          <w:color w:val="000000"/>
          <w:kern w:val="28"/>
          <w:lang w:eastAsia="en-NZ"/>
        </w:rPr>
        <w:t xml:space="preserve">Please make sure you sign your child(ren) in and out each day. </w:t>
      </w:r>
      <w:r>
        <w:rPr>
          <w:color w:val="000000"/>
          <w:kern w:val="28"/>
          <w:lang w:eastAsia="en-NZ"/>
        </w:rPr>
        <w:t>This is a requirement for Ministry of Social Development funding.</w:t>
      </w:r>
    </w:p>
    <w:p w:rsidR="00ED0069" w:rsidRDefault="00ED0069" w:rsidP="00775D04">
      <w:pPr>
        <w:spacing w:after="80" w:line="240" w:lineRule="auto"/>
        <w:jc w:val="both"/>
        <w:rPr>
          <w:rFonts w:cs="Calibri"/>
        </w:rPr>
      </w:pPr>
    </w:p>
    <w:p w:rsidR="00ED0069" w:rsidRPr="0088760D" w:rsidRDefault="00ED0069" w:rsidP="0030612A">
      <w:pPr>
        <w:widowControl w:val="0"/>
        <w:spacing w:after="0" w:line="240" w:lineRule="auto"/>
        <w:rPr>
          <w:b/>
          <w:bCs/>
          <w:color w:val="3333FF"/>
          <w:kern w:val="28"/>
          <w:lang w:val="en-NZ" w:eastAsia="en-NZ"/>
        </w:rPr>
      </w:pPr>
      <w:r w:rsidRPr="0088760D">
        <w:rPr>
          <w:rFonts w:cs="Calibri"/>
          <w:b/>
          <w:color w:val="3333FF"/>
        </w:rPr>
        <w:t>PROGRAMME</w:t>
      </w:r>
      <w:r w:rsidRPr="0088760D">
        <w:rPr>
          <w:b/>
          <w:bCs/>
          <w:color w:val="3333FF"/>
          <w:kern w:val="28"/>
          <w:lang w:val="en-NZ" w:eastAsia="en-NZ"/>
        </w:rPr>
        <w:t xml:space="preserve"> </w:t>
      </w:r>
    </w:p>
    <w:p w:rsidR="00ED0069" w:rsidRPr="006E79AD" w:rsidRDefault="00ED0069" w:rsidP="0030612A">
      <w:pPr>
        <w:widowControl w:val="0"/>
        <w:spacing w:after="0" w:line="240" w:lineRule="auto"/>
        <w:rPr>
          <w:color w:val="000000"/>
          <w:kern w:val="28"/>
          <w:lang w:val="en-NZ" w:eastAsia="en-NZ"/>
        </w:rPr>
      </w:pPr>
      <w:r w:rsidRPr="006E79AD">
        <w:rPr>
          <w:color w:val="000000"/>
          <w:kern w:val="28"/>
          <w:lang w:val="en-NZ" w:eastAsia="en-NZ"/>
        </w:rPr>
        <w:t xml:space="preserve">There will be a guided activity in the morning as well as in the afternoon. Children will be given lots of free play time too </w:t>
      </w:r>
      <w:r>
        <w:rPr>
          <w:color w:val="000000"/>
          <w:kern w:val="28"/>
          <w:lang w:val="en-NZ" w:eastAsia="en-NZ"/>
        </w:rPr>
        <w:t>and</w:t>
      </w:r>
      <w:r w:rsidRPr="006E79AD">
        <w:rPr>
          <w:color w:val="000000"/>
          <w:kern w:val="28"/>
          <w:lang w:val="en-NZ" w:eastAsia="en-NZ"/>
        </w:rPr>
        <w:t xml:space="preserve"> be offered group games.</w:t>
      </w:r>
    </w:p>
    <w:p w:rsidR="00ED0069" w:rsidRPr="006E79AD" w:rsidRDefault="00ED0069" w:rsidP="0030612A">
      <w:pPr>
        <w:widowControl w:val="0"/>
        <w:spacing w:after="0" w:line="240" w:lineRule="auto"/>
        <w:rPr>
          <w:color w:val="000000"/>
          <w:kern w:val="28"/>
          <w:lang w:val="en-NZ" w:eastAsia="en-NZ"/>
        </w:rPr>
      </w:pPr>
    </w:p>
    <w:p w:rsidR="00ED0069" w:rsidRPr="006E79AD" w:rsidRDefault="00ED0069" w:rsidP="0030612A">
      <w:pPr>
        <w:widowControl w:val="0"/>
        <w:spacing w:after="0" w:line="240" w:lineRule="auto"/>
        <w:rPr>
          <w:color w:val="000000"/>
          <w:kern w:val="28"/>
          <w:lang w:val="en-NZ" w:eastAsia="en-NZ"/>
        </w:rPr>
      </w:pPr>
      <w:r w:rsidRPr="006E79AD">
        <w:rPr>
          <w:color w:val="000000"/>
          <w:kern w:val="28"/>
          <w:lang w:val="en-NZ" w:eastAsia="en-NZ"/>
        </w:rPr>
        <w:t xml:space="preserve">The programme may vary depending on the weather. An alternative </w:t>
      </w:r>
      <w:r>
        <w:rPr>
          <w:color w:val="000000"/>
          <w:kern w:val="28"/>
          <w:lang w:val="en-NZ" w:eastAsia="en-NZ"/>
        </w:rPr>
        <w:t xml:space="preserve">outing or </w:t>
      </w:r>
      <w:r w:rsidRPr="006E79AD">
        <w:rPr>
          <w:color w:val="000000"/>
          <w:kern w:val="28"/>
          <w:lang w:val="en-NZ" w:eastAsia="en-NZ"/>
        </w:rPr>
        <w:t xml:space="preserve">indoor programme to </w:t>
      </w:r>
      <w:r>
        <w:rPr>
          <w:color w:val="000000"/>
          <w:kern w:val="28"/>
          <w:lang w:val="en-NZ" w:eastAsia="en-NZ"/>
        </w:rPr>
        <w:t xml:space="preserve">most </w:t>
      </w:r>
      <w:r w:rsidRPr="006E79AD">
        <w:rPr>
          <w:color w:val="000000"/>
          <w:kern w:val="28"/>
          <w:lang w:val="en-NZ" w:eastAsia="en-NZ"/>
        </w:rPr>
        <w:t>day trips will be organised in case of rain. The art and craft options programmed may vary depending on the number of children.</w:t>
      </w:r>
    </w:p>
    <w:p w:rsidR="00ED0069" w:rsidRPr="006E79AD" w:rsidRDefault="00ED0069" w:rsidP="0030612A">
      <w:pPr>
        <w:widowControl w:val="0"/>
        <w:spacing w:after="0" w:line="240" w:lineRule="auto"/>
        <w:rPr>
          <w:color w:val="000000"/>
          <w:kern w:val="28"/>
          <w:lang w:val="en-NZ" w:eastAsia="en-NZ"/>
        </w:rPr>
      </w:pPr>
    </w:p>
    <w:p w:rsidR="00ED0069" w:rsidRDefault="00ED0069" w:rsidP="0030612A">
      <w:pPr>
        <w:widowControl w:val="0"/>
        <w:spacing w:after="0" w:line="240" w:lineRule="auto"/>
        <w:rPr>
          <w:color w:val="000000"/>
          <w:kern w:val="28"/>
          <w:lang w:eastAsia="en-NZ"/>
        </w:rPr>
      </w:pPr>
      <w:r w:rsidRPr="006E79AD">
        <w:rPr>
          <w:color w:val="000000"/>
          <w:kern w:val="28"/>
          <w:lang w:val="en-NZ" w:eastAsia="en-NZ"/>
        </w:rPr>
        <w:t xml:space="preserve">Trip days: </w:t>
      </w:r>
      <w:r>
        <w:rPr>
          <w:color w:val="000000"/>
          <w:kern w:val="28"/>
          <w:lang w:eastAsia="en-NZ"/>
        </w:rPr>
        <w:t>the group will often leave by</w:t>
      </w:r>
      <w:r w:rsidRPr="006E79AD">
        <w:rPr>
          <w:color w:val="000000"/>
          <w:kern w:val="28"/>
          <w:lang w:eastAsia="en-NZ"/>
        </w:rPr>
        <w:t xml:space="preserve"> 9.30am</w:t>
      </w:r>
      <w:r>
        <w:rPr>
          <w:color w:val="000000"/>
          <w:kern w:val="28"/>
          <w:lang w:eastAsia="en-NZ"/>
        </w:rPr>
        <w:t xml:space="preserve"> </w:t>
      </w:r>
      <w:r w:rsidRPr="006E79AD">
        <w:rPr>
          <w:color w:val="000000"/>
          <w:kern w:val="28"/>
          <w:lang w:eastAsia="en-NZ"/>
        </w:rPr>
        <w:t>– we are not able to wait for any child so please also ensure that you check the intended time of departure.  We will usually be back by 2.30pm, so if you intend to pick your child up before 3pm please check with the supervisor at what time the group will be back at school.</w:t>
      </w:r>
      <w:r>
        <w:rPr>
          <w:color w:val="000000"/>
          <w:kern w:val="28"/>
          <w:lang w:eastAsia="en-NZ"/>
        </w:rPr>
        <w:t xml:space="preserve"> The group will travel either on public buses or by charter bus.</w:t>
      </w:r>
    </w:p>
    <w:p w:rsidR="00ED0069" w:rsidRDefault="00ED0069" w:rsidP="0030612A">
      <w:pPr>
        <w:widowControl w:val="0"/>
        <w:spacing w:after="0" w:line="240" w:lineRule="auto"/>
        <w:rPr>
          <w:color w:val="000000"/>
          <w:kern w:val="28"/>
          <w:lang w:eastAsia="en-NZ"/>
        </w:rPr>
      </w:pPr>
    </w:p>
    <w:p w:rsidR="00ED0069" w:rsidRPr="006E79AD" w:rsidRDefault="00ED0069" w:rsidP="0030612A">
      <w:pPr>
        <w:widowControl w:val="0"/>
        <w:spacing w:after="0" w:line="240" w:lineRule="auto"/>
        <w:rPr>
          <w:color w:val="000000"/>
          <w:kern w:val="28"/>
          <w:lang w:eastAsia="en-NZ"/>
        </w:rPr>
      </w:pPr>
    </w:p>
    <w:p w:rsidR="00ED0069" w:rsidRDefault="00ED0069" w:rsidP="0030612A">
      <w:pPr>
        <w:spacing w:after="80" w:line="240" w:lineRule="auto"/>
        <w:jc w:val="both"/>
        <w:rPr>
          <w:color w:val="000000"/>
          <w:kern w:val="28"/>
          <w:lang w:val="en-NZ" w:eastAsia="en-NZ"/>
        </w:rPr>
      </w:pPr>
      <w:r w:rsidRPr="0088760D">
        <w:rPr>
          <w:rFonts w:cs="Calibri"/>
          <w:b/>
          <w:color w:val="3333FF"/>
        </w:rPr>
        <w:t>CLOTHING</w:t>
      </w:r>
    </w:p>
    <w:p w:rsidR="00ED0069" w:rsidRPr="006E79AD" w:rsidRDefault="007F5AD6" w:rsidP="0030612A">
      <w:pPr>
        <w:spacing w:after="80" w:line="240" w:lineRule="auto"/>
        <w:jc w:val="both"/>
        <w:rPr>
          <w:color w:val="000000"/>
          <w:kern w:val="28"/>
          <w:lang w:eastAsia="en-NZ"/>
        </w:rPr>
      </w:pPr>
      <w:r>
        <w:rPr>
          <w:color w:val="000000"/>
          <w:kern w:val="28"/>
          <w:lang w:val="en-NZ" w:eastAsia="en-NZ"/>
        </w:rPr>
        <w:t>W</w:t>
      </w:r>
      <w:r w:rsidR="00687D1B">
        <w:rPr>
          <w:color w:val="000000"/>
          <w:kern w:val="28"/>
          <w:lang w:val="en-NZ" w:eastAsia="en-NZ"/>
        </w:rPr>
        <w:t>eather can be unpredictable so</w:t>
      </w:r>
      <w:r w:rsidR="00ED0069">
        <w:rPr>
          <w:color w:val="000000"/>
          <w:kern w:val="28"/>
          <w:lang w:val="en-NZ" w:eastAsia="en-NZ"/>
        </w:rPr>
        <w:t xml:space="preserve"> p</w:t>
      </w:r>
      <w:r w:rsidR="00ED0069">
        <w:rPr>
          <w:color w:val="000000"/>
          <w:kern w:val="28"/>
          <w:lang w:eastAsia="en-NZ"/>
        </w:rPr>
        <w:t xml:space="preserve">lease make sure that your child has a warm jacket, especially for trip days. And as this is </w:t>
      </w:r>
      <w:smartTag w:uri="urn:schemas-microsoft-com:office:smarttags" w:element="PlaceType">
        <w:smartTag w:uri="urn:schemas-microsoft-com:office:smarttags" w:element="place">
          <w:smartTag w:uri="urn:schemas-microsoft-com:office:smarttags" w:element="City">
            <w:r w:rsidR="00ED0069">
              <w:rPr>
                <w:color w:val="000000"/>
                <w:kern w:val="28"/>
                <w:lang w:eastAsia="en-NZ"/>
              </w:rPr>
              <w:t>Wellington</w:t>
            </w:r>
          </w:smartTag>
        </w:smartTag>
      </w:smartTag>
      <w:r w:rsidR="00ED0069">
        <w:rPr>
          <w:color w:val="000000"/>
          <w:kern w:val="28"/>
          <w:lang w:eastAsia="en-NZ"/>
        </w:rPr>
        <w:t>, a rain jacket can be a good option as well!</w:t>
      </w:r>
    </w:p>
    <w:p w:rsidR="00ED0069" w:rsidRDefault="00ED0069" w:rsidP="0030612A">
      <w:pPr>
        <w:widowControl w:val="0"/>
        <w:spacing w:after="0" w:line="240" w:lineRule="auto"/>
        <w:rPr>
          <w:color w:val="000000"/>
          <w:kern w:val="28"/>
          <w:lang w:val="en-NZ" w:eastAsia="en-NZ"/>
        </w:rPr>
      </w:pPr>
    </w:p>
    <w:p w:rsidR="00466840" w:rsidRPr="006E79AD" w:rsidRDefault="00466840" w:rsidP="0030612A">
      <w:pPr>
        <w:widowControl w:val="0"/>
        <w:spacing w:after="0" w:line="240" w:lineRule="auto"/>
        <w:rPr>
          <w:color w:val="000000"/>
          <w:kern w:val="28"/>
          <w:lang w:val="en-NZ" w:eastAsia="en-NZ"/>
        </w:rPr>
      </w:pPr>
    </w:p>
    <w:p w:rsidR="00ED0069" w:rsidRDefault="00ED0069" w:rsidP="0030612A">
      <w:pPr>
        <w:widowControl w:val="0"/>
        <w:spacing w:after="0" w:line="240" w:lineRule="auto"/>
        <w:rPr>
          <w:rFonts w:cs="Calibri"/>
          <w:b/>
          <w:color w:val="3333FF"/>
          <w:lang w:val="en-NZ"/>
        </w:rPr>
      </w:pPr>
    </w:p>
    <w:p w:rsidR="00ED0069" w:rsidRDefault="00ED0069" w:rsidP="0030612A">
      <w:pPr>
        <w:widowControl w:val="0"/>
        <w:spacing w:after="0" w:line="240" w:lineRule="auto"/>
        <w:rPr>
          <w:rFonts w:cs="Calibri"/>
          <w:b/>
          <w:color w:val="3333FF"/>
        </w:rPr>
      </w:pPr>
      <w:r w:rsidRPr="0088760D">
        <w:rPr>
          <w:rFonts w:cs="Calibri"/>
          <w:b/>
          <w:color w:val="3333FF"/>
        </w:rPr>
        <w:lastRenderedPageBreak/>
        <w:t>FOOD</w:t>
      </w:r>
    </w:p>
    <w:p w:rsidR="00ED0069" w:rsidRDefault="00ED0069" w:rsidP="0030612A">
      <w:pPr>
        <w:widowControl w:val="0"/>
        <w:spacing w:after="0" w:line="240" w:lineRule="auto"/>
        <w:rPr>
          <w:color w:val="000000"/>
          <w:kern w:val="28"/>
          <w:lang w:val="en-NZ" w:eastAsia="en-NZ"/>
        </w:rPr>
      </w:pPr>
    </w:p>
    <w:p w:rsidR="00ED0069" w:rsidRPr="006E79AD" w:rsidRDefault="00ED0069" w:rsidP="0030612A">
      <w:pPr>
        <w:widowControl w:val="0"/>
        <w:spacing w:after="0" w:line="240" w:lineRule="auto"/>
        <w:rPr>
          <w:color w:val="000000"/>
          <w:kern w:val="28"/>
          <w:lang w:val="en-NZ" w:eastAsia="en-NZ"/>
        </w:rPr>
      </w:pPr>
      <w:r>
        <w:rPr>
          <w:color w:val="000000"/>
          <w:kern w:val="28"/>
          <w:lang w:val="en-NZ" w:eastAsia="en-NZ"/>
        </w:rPr>
        <w:t xml:space="preserve">Children spending the whole day running around and being busy tend to get hungry. </w:t>
      </w:r>
      <w:r w:rsidRPr="006E79AD">
        <w:rPr>
          <w:color w:val="000000"/>
          <w:kern w:val="28"/>
          <w:lang w:val="en-NZ" w:eastAsia="en-NZ"/>
        </w:rPr>
        <w:t xml:space="preserve">Please provide </w:t>
      </w:r>
      <w:r>
        <w:rPr>
          <w:color w:val="000000"/>
          <w:kern w:val="28"/>
          <w:lang w:val="en-NZ" w:eastAsia="en-NZ"/>
        </w:rPr>
        <w:t>plenty of food for the day (</w:t>
      </w:r>
      <w:r w:rsidRPr="006E79AD">
        <w:rPr>
          <w:color w:val="000000"/>
          <w:kern w:val="28"/>
          <w:lang w:val="en-NZ" w:eastAsia="en-NZ"/>
        </w:rPr>
        <w:t>morning tea, lunch and afternoon tea</w:t>
      </w:r>
      <w:r>
        <w:rPr>
          <w:color w:val="000000"/>
          <w:kern w:val="28"/>
          <w:lang w:val="en-NZ" w:eastAsia="en-NZ"/>
        </w:rPr>
        <w:t>)</w:t>
      </w:r>
      <w:r w:rsidRPr="006E79AD">
        <w:rPr>
          <w:color w:val="000000"/>
          <w:kern w:val="28"/>
          <w:lang w:val="en-NZ" w:eastAsia="en-NZ"/>
        </w:rPr>
        <w:t xml:space="preserve"> and a drink bottle.</w:t>
      </w:r>
      <w:r>
        <w:rPr>
          <w:color w:val="000000"/>
          <w:kern w:val="28"/>
          <w:lang w:val="en-NZ" w:eastAsia="en-NZ"/>
        </w:rPr>
        <w:t xml:space="preserve"> </w:t>
      </w:r>
    </w:p>
    <w:p w:rsidR="00ED0069" w:rsidRPr="006E79AD" w:rsidRDefault="00ED0069" w:rsidP="0030612A">
      <w:pPr>
        <w:widowControl w:val="0"/>
        <w:spacing w:after="0" w:line="240" w:lineRule="auto"/>
        <w:rPr>
          <w:color w:val="000000"/>
          <w:kern w:val="28"/>
          <w:lang w:val="en-NZ" w:eastAsia="en-NZ"/>
        </w:rPr>
      </w:pPr>
    </w:p>
    <w:p w:rsidR="00ED0069" w:rsidRDefault="00ED0069" w:rsidP="008D4B3D">
      <w:pPr>
        <w:spacing w:after="0"/>
        <w:rPr>
          <w:rFonts w:cs="Calibri"/>
          <w:b/>
          <w:color w:val="3333FF"/>
        </w:rPr>
      </w:pPr>
    </w:p>
    <w:p w:rsidR="00ED0069" w:rsidRPr="0088760D" w:rsidRDefault="00ED0069" w:rsidP="008D4B3D">
      <w:pPr>
        <w:spacing w:after="0"/>
        <w:rPr>
          <w:rFonts w:cs="Calibri"/>
          <w:b/>
          <w:color w:val="3333FF"/>
        </w:rPr>
      </w:pPr>
      <w:r w:rsidRPr="0088760D">
        <w:rPr>
          <w:rFonts w:cs="Calibri"/>
          <w:b/>
          <w:color w:val="3333FF"/>
        </w:rPr>
        <w:t>KASC DETAILS</w:t>
      </w:r>
    </w:p>
    <w:p w:rsidR="00ED0069" w:rsidRDefault="00ED0069" w:rsidP="0030612A">
      <w:pPr>
        <w:widowControl w:val="0"/>
        <w:spacing w:after="0" w:line="240" w:lineRule="auto"/>
        <w:rPr>
          <w:rFonts w:cs="Calibri"/>
        </w:rPr>
      </w:pPr>
    </w:p>
    <w:tbl>
      <w:tblPr>
        <w:tblW w:w="0" w:type="auto"/>
        <w:jc w:val="center"/>
        <w:tblLayout w:type="fixed"/>
        <w:tblLook w:val="0000" w:firstRow="0" w:lastRow="0" w:firstColumn="0" w:lastColumn="0" w:noHBand="0" w:noVBand="0"/>
      </w:tblPr>
      <w:tblGrid>
        <w:gridCol w:w="2954"/>
        <w:gridCol w:w="6300"/>
      </w:tblGrid>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KASC cell phone:</w:t>
            </w:r>
          </w:p>
        </w:tc>
        <w:tc>
          <w:tcPr>
            <w:tcW w:w="6300" w:type="dxa"/>
          </w:tcPr>
          <w:p w:rsidR="00ED0069" w:rsidRPr="00D57AE8" w:rsidRDefault="00ED0069" w:rsidP="008D791E">
            <w:pPr>
              <w:spacing w:before="60" w:after="60"/>
              <w:rPr>
                <w:rFonts w:cs="Arial"/>
              </w:rPr>
            </w:pPr>
            <w:r w:rsidRPr="00D57AE8">
              <w:rPr>
                <w:rFonts w:cs="Arial"/>
              </w:rPr>
              <w:t>027 230 4798</w:t>
            </w:r>
          </w:p>
        </w:tc>
      </w:tr>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KASC Web Site:</w:t>
            </w:r>
          </w:p>
        </w:tc>
        <w:tc>
          <w:tcPr>
            <w:tcW w:w="6300" w:type="dxa"/>
          </w:tcPr>
          <w:p w:rsidR="00ED0069" w:rsidRPr="00D57AE8" w:rsidRDefault="00ED0069" w:rsidP="008D791E">
            <w:pPr>
              <w:spacing w:before="60" w:after="60"/>
              <w:rPr>
                <w:rFonts w:cs="Arial"/>
              </w:rPr>
            </w:pPr>
            <w:r w:rsidRPr="00D57AE8">
              <w:rPr>
                <w:rFonts w:cs="Arial"/>
              </w:rPr>
              <w:t>http://kilbirnieasc.weebly.com/</w:t>
            </w:r>
          </w:p>
        </w:tc>
      </w:tr>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 xml:space="preserve">KASC email </w:t>
            </w:r>
          </w:p>
        </w:tc>
        <w:tc>
          <w:tcPr>
            <w:tcW w:w="6300" w:type="dxa"/>
          </w:tcPr>
          <w:p w:rsidR="00ED0069" w:rsidRPr="00D57AE8" w:rsidRDefault="00617AF2" w:rsidP="008D791E">
            <w:pPr>
              <w:spacing w:before="60" w:after="60"/>
              <w:rPr>
                <w:rFonts w:cs="Arial"/>
              </w:rPr>
            </w:pPr>
            <w:hyperlink r:id="rId10" w:history="1">
              <w:r w:rsidR="00ED0069" w:rsidRPr="00D57AE8">
                <w:rPr>
                  <w:rStyle w:val="Hyperlink"/>
                  <w:rFonts w:cs="Arial"/>
                </w:rPr>
                <w:t>kasc10@gmail.com</w:t>
              </w:r>
            </w:hyperlink>
          </w:p>
        </w:tc>
      </w:tr>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KASC bank account:</w:t>
            </w:r>
          </w:p>
        </w:tc>
        <w:tc>
          <w:tcPr>
            <w:tcW w:w="6300" w:type="dxa"/>
          </w:tcPr>
          <w:p w:rsidR="00ED0069" w:rsidRPr="00D57AE8" w:rsidRDefault="00ED0069" w:rsidP="008D791E">
            <w:pPr>
              <w:spacing w:before="60" w:after="60"/>
              <w:rPr>
                <w:rFonts w:cs="Arial"/>
              </w:rPr>
            </w:pPr>
            <w:r w:rsidRPr="00D57AE8">
              <w:rPr>
                <w:rFonts w:cs="Arial"/>
              </w:rPr>
              <w:t>ANZ Bank, Kilbirnie.  Account no: 11-7239-0166215-011</w:t>
            </w:r>
          </w:p>
        </w:tc>
      </w:tr>
    </w:tbl>
    <w:p w:rsidR="00ED0069" w:rsidRPr="00D57AE8" w:rsidRDefault="00ED0069" w:rsidP="0030612A">
      <w:pPr>
        <w:widowControl w:val="0"/>
        <w:spacing w:after="0" w:line="240" w:lineRule="auto"/>
        <w:rPr>
          <w:color w:val="000000"/>
          <w:kern w:val="28"/>
          <w:lang w:eastAsia="en-NZ"/>
        </w:rPr>
      </w:pPr>
    </w:p>
    <w:p w:rsidR="00ED0069" w:rsidRDefault="00ED0069" w:rsidP="008F2FA3">
      <w:pPr>
        <w:spacing w:after="0"/>
        <w:rPr>
          <w:b/>
          <w:sz w:val="28"/>
          <w:szCs w:val="28"/>
        </w:rPr>
      </w:pPr>
    </w:p>
    <w:p w:rsidR="00ED0069" w:rsidRPr="0088760D" w:rsidRDefault="00ED0069" w:rsidP="008F2FA3">
      <w:pPr>
        <w:spacing w:after="0"/>
        <w:rPr>
          <w:b/>
          <w:color w:val="3333FF"/>
        </w:rPr>
      </w:pPr>
      <w:smartTag w:uri="urn:schemas-microsoft-com:office:smarttags" w:element="PlaceType">
        <w:smartTag w:uri="urn:schemas-microsoft-com:office:smarttags" w:element="place">
          <w:r w:rsidRPr="0088760D">
            <w:rPr>
              <w:b/>
              <w:color w:val="3333FF"/>
            </w:rPr>
            <w:t>HOLIDAY</w:t>
          </w:r>
        </w:smartTag>
      </w:smartTag>
      <w:r w:rsidRPr="0088760D">
        <w:rPr>
          <w:b/>
          <w:color w:val="3333FF"/>
        </w:rPr>
        <w:t xml:space="preserve"> PROGRAMME BOOKING</w:t>
      </w:r>
    </w:p>
    <w:p w:rsidR="00ED0069" w:rsidRPr="00D57AE8" w:rsidRDefault="00ED0069" w:rsidP="008F2FA3">
      <w:pPr>
        <w:spacing w:after="0"/>
        <w:rPr>
          <w:b/>
          <w:color w:val="FF0000"/>
        </w:rPr>
      </w:pPr>
    </w:p>
    <w:p w:rsidR="00ED0069" w:rsidRDefault="00ED0069" w:rsidP="008F2FA3">
      <w:pPr>
        <w:spacing w:after="0"/>
        <w:rPr>
          <w:b/>
        </w:rPr>
      </w:pPr>
      <w:r w:rsidRPr="00D57AE8">
        <w:rPr>
          <w:b/>
        </w:rPr>
        <w:t>Children’s details</w:t>
      </w:r>
    </w:p>
    <w:p w:rsidR="00ED0069" w:rsidRPr="00D57AE8" w:rsidRDefault="00ED0069" w:rsidP="008F2FA3">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
        <w:gridCol w:w="3789"/>
        <w:gridCol w:w="656"/>
        <w:gridCol w:w="649"/>
        <w:gridCol w:w="3732"/>
        <w:gridCol w:w="656"/>
      </w:tblGrid>
      <w:tr w:rsidR="00ED0069" w:rsidRPr="00D57AE8" w:rsidTr="00A25449">
        <w:tc>
          <w:tcPr>
            <w:tcW w:w="379" w:type="dxa"/>
          </w:tcPr>
          <w:p w:rsidR="00ED0069" w:rsidRPr="00D57AE8" w:rsidRDefault="00ED0069" w:rsidP="00930216">
            <w:pPr>
              <w:spacing w:after="0" w:line="240" w:lineRule="auto"/>
              <w:rPr>
                <w:b/>
              </w:rPr>
            </w:pPr>
          </w:p>
        </w:tc>
        <w:tc>
          <w:tcPr>
            <w:tcW w:w="3909" w:type="dxa"/>
          </w:tcPr>
          <w:p w:rsidR="00ED0069" w:rsidRPr="00D57AE8" w:rsidRDefault="00ED0069" w:rsidP="00633F1B">
            <w:pPr>
              <w:spacing w:after="0" w:line="240" w:lineRule="auto"/>
              <w:jc w:val="center"/>
              <w:rPr>
                <w:b/>
              </w:rPr>
            </w:pPr>
            <w:r w:rsidRPr="00D57AE8">
              <w:rPr>
                <w:b/>
              </w:rPr>
              <w:t>Name(s)</w:t>
            </w:r>
          </w:p>
        </w:tc>
        <w:tc>
          <w:tcPr>
            <w:tcW w:w="660" w:type="dxa"/>
          </w:tcPr>
          <w:p w:rsidR="00ED0069" w:rsidRPr="00D57AE8" w:rsidRDefault="00ED0069" w:rsidP="00633F1B">
            <w:pPr>
              <w:spacing w:after="0" w:line="240" w:lineRule="auto"/>
              <w:jc w:val="center"/>
              <w:rPr>
                <w:b/>
              </w:rPr>
            </w:pPr>
            <w:r w:rsidRPr="00D57AE8">
              <w:rPr>
                <w:b/>
              </w:rPr>
              <w:t>Age</w:t>
            </w:r>
          </w:p>
        </w:tc>
        <w:tc>
          <w:tcPr>
            <w:tcW w:w="660" w:type="dxa"/>
          </w:tcPr>
          <w:p w:rsidR="00ED0069" w:rsidRPr="00D57AE8" w:rsidRDefault="00ED0069" w:rsidP="00633F1B">
            <w:pPr>
              <w:spacing w:after="0" w:line="240" w:lineRule="auto"/>
              <w:jc w:val="center"/>
              <w:rPr>
                <w:b/>
              </w:rPr>
            </w:pPr>
          </w:p>
        </w:tc>
        <w:tc>
          <w:tcPr>
            <w:tcW w:w="3850" w:type="dxa"/>
          </w:tcPr>
          <w:p w:rsidR="00ED0069" w:rsidRPr="00D57AE8" w:rsidRDefault="00ED0069" w:rsidP="00633F1B">
            <w:pPr>
              <w:spacing w:after="0" w:line="240" w:lineRule="auto"/>
              <w:jc w:val="center"/>
              <w:rPr>
                <w:b/>
              </w:rPr>
            </w:pPr>
            <w:r w:rsidRPr="00D57AE8">
              <w:rPr>
                <w:b/>
              </w:rPr>
              <w:t>Name(s)</w:t>
            </w:r>
          </w:p>
        </w:tc>
        <w:tc>
          <w:tcPr>
            <w:tcW w:w="660" w:type="dxa"/>
          </w:tcPr>
          <w:p w:rsidR="00ED0069" w:rsidRDefault="00ED0069" w:rsidP="00633F1B">
            <w:pPr>
              <w:spacing w:after="0" w:line="240" w:lineRule="auto"/>
              <w:jc w:val="center"/>
              <w:rPr>
                <w:b/>
              </w:rPr>
            </w:pPr>
            <w:r w:rsidRPr="00D57AE8">
              <w:rPr>
                <w:b/>
              </w:rPr>
              <w:t>Age</w:t>
            </w:r>
          </w:p>
          <w:p w:rsidR="00ED0069" w:rsidRPr="00D57AE8" w:rsidRDefault="00ED0069" w:rsidP="00633F1B">
            <w:pPr>
              <w:spacing w:after="0" w:line="240" w:lineRule="auto"/>
              <w:jc w:val="center"/>
              <w:rPr>
                <w:b/>
              </w:rPr>
            </w:pPr>
          </w:p>
        </w:tc>
      </w:tr>
      <w:tr w:rsidR="00ED0069" w:rsidRPr="00D57AE8" w:rsidTr="00633F1B">
        <w:trPr>
          <w:trHeight w:val="454"/>
        </w:trPr>
        <w:tc>
          <w:tcPr>
            <w:tcW w:w="379" w:type="dxa"/>
          </w:tcPr>
          <w:p w:rsidR="00ED0069" w:rsidRPr="00D57AE8" w:rsidRDefault="00ED0069" w:rsidP="005F30A4">
            <w:pPr>
              <w:pStyle w:val="ListParagraph"/>
              <w:numPr>
                <w:ilvl w:val="0"/>
                <w:numId w:val="1"/>
              </w:numPr>
              <w:spacing w:before="200" w:after="0" w:line="240" w:lineRule="auto"/>
            </w:pPr>
          </w:p>
        </w:tc>
        <w:tc>
          <w:tcPr>
            <w:tcW w:w="3909" w:type="dxa"/>
          </w:tcPr>
          <w:p w:rsidR="00ED0069" w:rsidRPr="00D57AE8" w:rsidRDefault="00ED0069" w:rsidP="005F30A4">
            <w:pPr>
              <w:spacing w:before="200" w:after="0" w:line="240" w:lineRule="auto"/>
            </w:pPr>
          </w:p>
        </w:tc>
        <w:tc>
          <w:tcPr>
            <w:tcW w:w="660" w:type="dxa"/>
          </w:tcPr>
          <w:p w:rsidR="00ED0069" w:rsidRPr="00D57AE8" w:rsidRDefault="00ED0069" w:rsidP="005F30A4">
            <w:pPr>
              <w:pStyle w:val="ListParagraph"/>
              <w:spacing w:before="200" w:after="0" w:line="240" w:lineRule="auto"/>
              <w:ind w:left="0"/>
            </w:pPr>
          </w:p>
        </w:tc>
        <w:tc>
          <w:tcPr>
            <w:tcW w:w="660" w:type="dxa"/>
          </w:tcPr>
          <w:p w:rsidR="00ED0069" w:rsidRPr="00D57AE8" w:rsidRDefault="00ED0069" w:rsidP="005F30A4">
            <w:pPr>
              <w:pStyle w:val="ListParagraph"/>
              <w:spacing w:before="200" w:after="0" w:line="240" w:lineRule="auto"/>
              <w:ind w:left="0"/>
            </w:pPr>
            <w:r w:rsidRPr="00D57AE8">
              <w:t>3.</w:t>
            </w:r>
          </w:p>
        </w:tc>
        <w:tc>
          <w:tcPr>
            <w:tcW w:w="3850" w:type="dxa"/>
          </w:tcPr>
          <w:p w:rsidR="00ED0069" w:rsidRPr="00D57AE8" w:rsidRDefault="00ED0069" w:rsidP="005F30A4">
            <w:pPr>
              <w:spacing w:before="200" w:after="0" w:line="240" w:lineRule="auto"/>
            </w:pPr>
          </w:p>
        </w:tc>
        <w:tc>
          <w:tcPr>
            <w:tcW w:w="660" w:type="dxa"/>
          </w:tcPr>
          <w:p w:rsidR="00ED0069" w:rsidRPr="00D57AE8" w:rsidRDefault="00ED0069" w:rsidP="005F30A4">
            <w:pPr>
              <w:spacing w:before="200" w:after="0" w:line="240" w:lineRule="auto"/>
            </w:pPr>
          </w:p>
        </w:tc>
      </w:tr>
      <w:tr w:rsidR="00ED0069" w:rsidRPr="00D57AE8" w:rsidTr="00633F1B">
        <w:trPr>
          <w:trHeight w:val="454"/>
        </w:trPr>
        <w:tc>
          <w:tcPr>
            <w:tcW w:w="379" w:type="dxa"/>
          </w:tcPr>
          <w:p w:rsidR="00ED0069" w:rsidRPr="00D57AE8" w:rsidRDefault="00ED0069" w:rsidP="005F30A4">
            <w:pPr>
              <w:pStyle w:val="ListParagraph"/>
              <w:numPr>
                <w:ilvl w:val="0"/>
                <w:numId w:val="1"/>
              </w:numPr>
              <w:spacing w:before="200" w:after="0" w:line="240" w:lineRule="auto"/>
            </w:pPr>
          </w:p>
        </w:tc>
        <w:tc>
          <w:tcPr>
            <w:tcW w:w="3909" w:type="dxa"/>
          </w:tcPr>
          <w:p w:rsidR="00ED0069" w:rsidRPr="00D57AE8" w:rsidRDefault="00ED0069" w:rsidP="005F30A4">
            <w:pPr>
              <w:spacing w:before="200" w:after="0" w:line="240" w:lineRule="auto"/>
            </w:pPr>
          </w:p>
        </w:tc>
        <w:tc>
          <w:tcPr>
            <w:tcW w:w="660" w:type="dxa"/>
          </w:tcPr>
          <w:p w:rsidR="00ED0069" w:rsidRPr="00D57AE8" w:rsidRDefault="00ED0069" w:rsidP="005F30A4">
            <w:pPr>
              <w:pStyle w:val="ListParagraph"/>
              <w:spacing w:before="200" w:after="0" w:line="240" w:lineRule="auto"/>
              <w:ind w:left="0"/>
            </w:pPr>
          </w:p>
        </w:tc>
        <w:tc>
          <w:tcPr>
            <w:tcW w:w="660" w:type="dxa"/>
          </w:tcPr>
          <w:p w:rsidR="00ED0069" w:rsidRPr="00D57AE8" w:rsidRDefault="00ED0069" w:rsidP="005F30A4">
            <w:pPr>
              <w:pStyle w:val="ListParagraph"/>
              <w:spacing w:before="200" w:after="0" w:line="240" w:lineRule="auto"/>
              <w:ind w:left="0"/>
            </w:pPr>
            <w:r w:rsidRPr="00D57AE8">
              <w:t>4.</w:t>
            </w:r>
          </w:p>
        </w:tc>
        <w:tc>
          <w:tcPr>
            <w:tcW w:w="3850" w:type="dxa"/>
          </w:tcPr>
          <w:p w:rsidR="00ED0069" w:rsidRPr="00D57AE8" w:rsidRDefault="00ED0069" w:rsidP="005F30A4">
            <w:pPr>
              <w:spacing w:before="200" w:after="0" w:line="240" w:lineRule="auto"/>
            </w:pPr>
          </w:p>
        </w:tc>
        <w:tc>
          <w:tcPr>
            <w:tcW w:w="660" w:type="dxa"/>
          </w:tcPr>
          <w:p w:rsidR="00ED0069" w:rsidRPr="00D57AE8" w:rsidRDefault="00ED0069" w:rsidP="005F30A4">
            <w:pPr>
              <w:spacing w:before="200" w:after="0" w:line="240" w:lineRule="auto"/>
            </w:pPr>
          </w:p>
        </w:tc>
      </w:tr>
    </w:tbl>
    <w:p w:rsidR="00ED0069" w:rsidRPr="00D57AE8" w:rsidRDefault="00ED0069" w:rsidP="00367C64">
      <w:pPr>
        <w:spacing w:after="0"/>
        <w:rPr>
          <w:b/>
        </w:rPr>
      </w:pPr>
    </w:p>
    <w:p w:rsidR="00ED0069" w:rsidRPr="00D57AE8" w:rsidRDefault="00ED0069" w:rsidP="00367C64">
      <w:pPr>
        <w:spacing w:after="0"/>
        <w:rPr>
          <w:b/>
        </w:rPr>
      </w:pPr>
    </w:p>
    <w:p w:rsidR="00ED0069" w:rsidRDefault="00ED0069" w:rsidP="00367C64">
      <w:pPr>
        <w:spacing w:after="0"/>
      </w:pPr>
      <w:r w:rsidRPr="00D57AE8">
        <w:rPr>
          <w:b/>
        </w:rPr>
        <w:t xml:space="preserve">Enrolment Details </w:t>
      </w:r>
      <w:r w:rsidRPr="00D57AE8">
        <w:t>(Please tick the days you require)</w:t>
      </w:r>
    </w:p>
    <w:p w:rsidR="00ED0069" w:rsidRPr="00D57AE8" w:rsidRDefault="00ED0069" w:rsidP="00367C64">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68"/>
        <w:gridCol w:w="1268"/>
        <w:gridCol w:w="1292"/>
        <w:gridCol w:w="1273"/>
        <w:gridCol w:w="1258"/>
        <w:gridCol w:w="1264"/>
      </w:tblGrid>
      <w:tr w:rsidR="00ED0069" w:rsidRPr="00D57AE8" w:rsidTr="00633F1B">
        <w:tc>
          <w:tcPr>
            <w:tcW w:w="2232" w:type="dxa"/>
          </w:tcPr>
          <w:p w:rsidR="00ED0069" w:rsidRPr="00D57AE8" w:rsidRDefault="00ED0069" w:rsidP="00930216">
            <w:pPr>
              <w:spacing w:after="0" w:line="240" w:lineRule="auto"/>
              <w:rPr>
                <w:b/>
                <w:color w:val="FF0000"/>
              </w:rPr>
            </w:pPr>
            <w:r w:rsidRPr="00D57AE8">
              <w:rPr>
                <w:b/>
                <w:color w:val="FF0000"/>
              </w:rPr>
              <w:t xml:space="preserve">MONTH: </w:t>
            </w:r>
          </w:p>
          <w:p w:rsidR="00ED0069" w:rsidRPr="00D57AE8" w:rsidRDefault="00ED0069" w:rsidP="00930216">
            <w:pPr>
              <w:spacing w:after="0" w:line="240" w:lineRule="auto"/>
              <w:rPr>
                <w:b/>
                <w:color w:val="FF0000"/>
              </w:rPr>
            </w:pPr>
          </w:p>
        </w:tc>
        <w:tc>
          <w:tcPr>
            <w:tcW w:w="1268" w:type="dxa"/>
          </w:tcPr>
          <w:p w:rsidR="00ED0069" w:rsidRPr="00D57AE8" w:rsidRDefault="00ED0069" w:rsidP="00456974">
            <w:pPr>
              <w:spacing w:after="0" w:line="240" w:lineRule="auto"/>
              <w:jc w:val="center"/>
              <w:rPr>
                <w:b/>
              </w:rPr>
            </w:pPr>
            <w:r w:rsidRPr="00D57AE8">
              <w:rPr>
                <w:b/>
              </w:rPr>
              <w:t>Monday</w:t>
            </w:r>
          </w:p>
        </w:tc>
        <w:tc>
          <w:tcPr>
            <w:tcW w:w="1268" w:type="dxa"/>
          </w:tcPr>
          <w:p w:rsidR="00ED0069" w:rsidRPr="00D57AE8" w:rsidRDefault="00ED0069" w:rsidP="00456974">
            <w:pPr>
              <w:spacing w:after="0" w:line="240" w:lineRule="auto"/>
              <w:jc w:val="center"/>
              <w:rPr>
                <w:b/>
              </w:rPr>
            </w:pPr>
            <w:r w:rsidRPr="00D57AE8">
              <w:rPr>
                <w:b/>
              </w:rPr>
              <w:t>Tuesday</w:t>
            </w:r>
          </w:p>
        </w:tc>
        <w:tc>
          <w:tcPr>
            <w:tcW w:w="1292" w:type="dxa"/>
          </w:tcPr>
          <w:p w:rsidR="00ED0069" w:rsidRPr="00D57AE8" w:rsidRDefault="00ED0069" w:rsidP="00456974">
            <w:pPr>
              <w:spacing w:after="0" w:line="240" w:lineRule="auto"/>
              <w:jc w:val="center"/>
              <w:rPr>
                <w:b/>
              </w:rPr>
            </w:pPr>
            <w:r w:rsidRPr="00D57AE8">
              <w:rPr>
                <w:b/>
              </w:rPr>
              <w:t>Wednesday</w:t>
            </w:r>
          </w:p>
        </w:tc>
        <w:tc>
          <w:tcPr>
            <w:tcW w:w="1273" w:type="dxa"/>
          </w:tcPr>
          <w:p w:rsidR="00ED0069" w:rsidRPr="00D57AE8" w:rsidRDefault="00ED0069" w:rsidP="00456974">
            <w:pPr>
              <w:spacing w:after="0" w:line="240" w:lineRule="auto"/>
              <w:jc w:val="center"/>
              <w:rPr>
                <w:b/>
              </w:rPr>
            </w:pPr>
            <w:r w:rsidRPr="00D57AE8">
              <w:rPr>
                <w:b/>
              </w:rPr>
              <w:t>Thursday</w:t>
            </w:r>
          </w:p>
        </w:tc>
        <w:tc>
          <w:tcPr>
            <w:tcW w:w="1258" w:type="dxa"/>
          </w:tcPr>
          <w:p w:rsidR="00ED0069" w:rsidRPr="00D57AE8" w:rsidRDefault="00ED0069" w:rsidP="00456974">
            <w:pPr>
              <w:spacing w:after="0" w:line="240" w:lineRule="auto"/>
              <w:jc w:val="center"/>
              <w:rPr>
                <w:b/>
              </w:rPr>
            </w:pPr>
            <w:r w:rsidRPr="00D57AE8">
              <w:rPr>
                <w:b/>
              </w:rPr>
              <w:t>Friday</w:t>
            </w:r>
          </w:p>
        </w:tc>
        <w:tc>
          <w:tcPr>
            <w:tcW w:w="1264" w:type="dxa"/>
          </w:tcPr>
          <w:p w:rsidR="00ED0069" w:rsidRPr="00D57AE8" w:rsidRDefault="00ED0069" w:rsidP="00456974">
            <w:pPr>
              <w:spacing w:after="0" w:line="240" w:lineRule="auto"/>
              <w:jc w:val="center"/>
              <w:rPr>
                <w:b/>
              </w:rPr>
            </w:pPr>
            <w:r w:rsidRPr="00D57AE8">
              <w:rPr>
                <w:b/>
              </w:rPr>
              <w:t>Cost</w:t>
            </w:r>
          </w:p>
        </w:tc>
      </w:tr>
      <w:tr w:rsidR="00ED0069" w:rsidRPr="00D57AE8" w:rsidTr="00633F1B">
        <w:trPr>
          <w:trHeight w:val="454"/>
        </w:trPr>
        <w:tc>
          <w:tcPr>
            <w:tcW w:w="2232" w:type="dxa"/>
          </w:tcPr>
          <w:p w:rsidR="00ED0069" w:rsidRPr="00D57AE8" w:rsidRDefault="00ED0069" w:rsidP="00E34248">
            <w:pPr>
              <w:spacing w:after="0" w:line="240" w:lineRule="auto"/>
            </w:pPr>
            <w:r w:rsidRPr="00D57AE8">
              <w:rPr>
                <w:b/>
              </w:rPr>
              <w:t xml:space="preserve">Week 1 </w:t>
            </w:r>
          </w:p>
        </w:tc>
        <w:tc>
          <w:tcPr>
            <w:tcW w:w="1268" w:type="dxa"/>
          </w:tcPr>
          <w:p w:rsidR="00ED0069" w:rsidRPr="00D57AE8" w:rsidRDefault="00ED0069" w:rsidP="007F7676">
            <w:pPr>
              <w:spacing w:after="0" w:line="240" w:lineRule="auto"/>
              <w:jc w:val="center"/>
            </w:pPr>
          </w:p>
        </w:tc>
        <w:tc>
          <w:tcPr>
            <w:tcW w:w="1268" w:type="dxa"/>
          </w:tcPr>
          <w:p w:rsidR="00ED0069" w:rsidRPr="00D57AE8" w:rsidRDefault="00ED0069" w:rsidP="007F7676">
            <w:pPr>
              <w:spacing w:after="0" w:line="240" w:lineRule="auto"/>
              <w:jc w:val="center"/>
            </w:pPr>
          </w:p>
        </w:tc>
        <w:tc>
          <w:tcPr>
            <w:tcW w:w="1292" w:type="dxa"/>
          </w:tcPr>
          <w:p w:rsidR="00ED0069" w:rsidRPr="00D57AE8" w:rsidRDefault="00ED0069" w:rsidP="007F7676">
            <w:pPr>
              <w:spacing w:after="0" w:line="240" w:lineRule="auto"/>
              <w:jc w:val="center"/>
            </w:pPr>
          </w:p>
        </w:tc>
        <w:tc>
          <w:tcPr>
            <w:tcW w:w="1273" w:type="dxa"/>
          </w:tcPr>
          <w:p w:rsidR="00ED0069" w:rsidRPr="00D57AE8" w:rsidRDefault="00ED0069" w:rsidP="007F7676">
            <w:pPr>
              <w:spacing w:after="0" w:line="240" w:lineRule="auto"/>
              <w:jc w:val="center"/>
            </w:pPr>
          </w:p>
        </w:tc>
        <w:tc>
          <w:tcPr>
            <w:tcW w:w="1258" w:type="dxa"/>
          </w:tcPr>
          <w:p w:rsidR="00ED0069" w:rsidRPr="00D57AE8" w:rsidRDefault="00ED0069" w:rsidP="007F7676">
            <w:pPr>
              <w:spacing w:after="0" w:line="240" w:lineRule="auto"/>
              <w:jc w:val="center"/>
            </w:pPr>
          </w:p>
        </w:tc>
        <w:tc>
          <w:tcPr>
            <w:tcW w:w="1264" w:type="dxa"/>
          </w:tcPr>
          <w:p w:rsidR="00ED0069" w:rsidRPr="00D57AE8" w:rsidRDefault="00ED0069" w:rsidP="00930216">
            <w:pPr>
              <w:spacing w:after="0" w:line="240" w:lineRule="auto"/>
            </w:pPr>
          </w:p>
        </w:tc>
      </w:tr>
      <w:tr w:rsidR="00ED0069" w:rsidRPr="00D57AE8" w:rsidTr="00633F1B">
        <w:trPr>
          <w:trHeight w:val="454"/>
        </w:trPr>
        <w:tc>
          <w:tcPr>
            <w:tcW w:w="2232" w:type="dxa"/>
          </w:tcPr>
          <w:p w:rsidR="00ED0069" w:rsidRPr="00D57AE8" w:rsidRDefault="00ED0069" w:rsidP="00E34248">
            <w:pPr>
              <w:spacing w:after="0" w:line="240" w:lineRule="auto"/>
              <w:rPr>
                <w:b/>
              </w:rPr>
            </w:pPr>
            <w:r w:rsidRPr="00D57AE8">
              <w:rPr>
                <w:b/>
              </w:rPr>
              <w:t>Week 2</w:t>
            </w:r>
          </w:p>
        </w:tc>
        <w:tc>
          <w:tcPr>
            <w:tcW w:w="1268" w:type="dxa"/>
          </w:tcPr>
          <w:p w:rsidR="00ED0069" w:rsidRPr="00D57AE8" w:rsidRDefault="00ED0069" w:rsidP="007F7676">
            <w:pPr>
              <w:spacing w:after="0" w:line="240" w:lineRule="auto"/>
              <w:jc w:val="center"/>
            </w:pPr>
          </w:p>
        </w:tc>
        <w:tc>
          <w:tcPr>
            <w:tcW w:w="1268" w:type="dxa"/>
          </w:tcPr>
          <w:p w:rsidR="00ED0069" w:rsidRPr="00D57AE8" w:rsidRDefault="00ED0069" w:rsidP="007F7676">
            <w:pPr>
              <w:spacing w:after="0" w:line="240" w:lineRule="auto"/>
              <w:jc w:val="center"/>
            </w:pPr>
          </w:p>
        </w:tc>
        <w:tc>
          <w:tcPr>
            <w:tcW w:w="1292" w:type="dxa"/>
          </w:tcPr>
          <w:p w:rsidR="00ED0069" w:rsidRPr="00D57AE8" w:rsidRDefault="00ED0069" w:rsidP="007F7676">
            <w:pPr>
              <w:spacing w:after="0" w:line="240" w:lineRule="auto"/>
              <w:jc w:val="center"/>
            </w:pPr>
          </w:p>
        </w:tc>
        <w:tc>
          <w:tcPr>
            <w:tcW w:w="1273" w:type="dxa"/>
          </w:tcPr>
          <w:p w:rsidR="00ED0069" w:rsidRPr="00D57AE8" w:rsidRDefault="00ED0069" w:rsidP="007F7676">
            <w:pPr>
              <w:spacing w:after="0" w:line="240" w:lineRule="auto"/>
              <w:jc w:val="center"/>
            </w:pPr>
          </w:p>
        </w:tc>
        <w:tc>
          <w:tcPr>
            <w:tcW w:w="1258" w:type="dxa"/>
          </w:tcPr>
          <w:p w:rsidR="00ED0069" w:rsidRPr="00D57AE8" w:rsidRDefault="00ED0069" w:rsidP="007F7676">
            <w:pPr>
              <w:spacing w:after="0" w:line="240" w:lineRule="auto"/>
              <w:jc w:val="center"/>
            </w:pPr>
          </w:p>
        </w:tc>
        <w:tc>
          <w:tcPr>
            <w:tcW w:w="1264" w:type="dxa"/>
          </w:tcPr>
          <w:p w:rsidR="00ED0069" w:rsidRPr="00D57AE8" w:rsidRDefault="00ED0069" w:rsidP="00930216">
            <w:pPr>
              <w:spacing w:after="0" w:line="240" w:lineRule="auto"/>
            </w:pPr>
          </w:p>
        </w:tc>
      </w:tr>
      <w:tr w:rsidR="00ED0069" w:rsidRPr="00D57AE8" w:rsidTr="00633F1B">
        <w:trPr>
          <w:trHeight w:val="454"/>
        </w:trPr>
        <w:tc>
          <w:tcPr>
            <w:tcW w:w="8591" w:type="dxa"/>
            <w:gridSpan w:val="6"/>
            <w:vAlign w:val="center"/>
          </w:tcPr>
          <w:p w:rsidR="00ED0069" w:rsidRPr="00D57AE8" w:rsidRDefault="00ED0069" w:rsidP="00D7236C">
            <w:pPr>
              <w:spacing w:after="0" w:line="240" w:lineRule="auto"/>
              <w:jc w:val="right"/>
              <w:rPr>
                <w:b/>
              </w:rPr>
            </w:pPr>
            <w:r w:rsidRPr="00D57AE8">
              <w:rPr>
                <w:b/>
              </w:rPr>
              <w:t>TOTAL</w:t>
            </w:r>
          </w:p>
        </w:tc>
        <w:tc>
          <w:tcPr>
            <w:tcW w:w="1264" w:type="dxa"/>
          </w:tcPr>
          <w:p w:rsidR="00ED0069" w:rsidRPr="00D57AE8" w:rsidRDefault="00ED0069" w:rsidP="00930216">
            <w:pPr>
              <w:spacing w:after="0" w:line="240" w:lineRule="auto"/>
            </w:pPr>
          </w:p>
        </w:tc>
      </w:tr>
    </w:tbl>
    <w:p w:rsidR="00ED0069" w:rsidRDefault="00ED0069" w:rsidP="00E77CE9">
      <w:pPr>
        <w:spacing w:after="0"/>
        <w:rPr>
          <w:b/>
          <w:sz w:val="28"/>
          <w:szCs w:val="28"/>
        </w:rPr>
      </w:pPr>
    </w:p>
    <w:p w:rsidR="00ED0069" w:rsidRPr="00481FDF" w:rsidRDefault="00ED0069" w:rsidP="00E77CE9">
      <w:pPr>
        <w:spacing w:after="0"/>
        <w:rPr>
          <w:sz w:val="24"/>
          <w:szCs w:val="24"/>
        </w:rPr>
      </w:pPr>
      <w:r w:rsidRPr="00481FDF">
        <w:rPr>
          <w:sz w:val="24"/>
          <w:szCs w:val="24"/>
        </w:rPr>
        <w:t>Reminder: $35 per day per child or $40 per outing</w:t>
      </w:r>
      <w:r w:rsidR="00687D1B">
        <w:rPr>
          <w:sz w:val="24"/>
          <w:szCs w:val="24"/>
        </w:rPr>
        <w:t xml:space="preserve"> or cooking</w:t>
      </w:r>
      <w:r w:rsidRPr="00481FDF">
        <w:rPr>
          <w:sz w:val="24"/>
          <w:szCs w:val="24"/>
        </w:rPr>
        <w:t xml:space="preserve"> day</w:t>
      </w:r>
    </w:p>
    <w:p w:rsidR="00ED0069" w:rsidRDefault="00ED0069" w:rsidP="00E77CE9">
      <w:pPr>
        <w:spacing w:after="0"/>
        <w:rPr>
          <w:b/>
          <w:sz w:val="28"/>
          <w:szCs w:val="28"/>
        </w:rPr>
      </w:pPr>
    </w:p>
    <w:p w:rsidR="00ED0069" w:rsidRDefault="00ED0069" w:rsidP="00C4015C">
      <w:pPr>
        <w:spacing w:after="0"/>
        <w:rPr>
          <w:i/>
          <w:sz w:val="18"/>
          <w:szCs w:val="18"/>
        </w:rPr>
        <w:sectPr w:rsidR="00ED0069" w:rsidSect="00E571CB">
          <w:footerReference w:type="default" r:id="rId11"/>
          <w:pgSz w:w="11907" w:h="16840" w:code="9"/>
          <w:pgMar w:top="1134" w:right="1134" w:bottom="567" w:left="1134" w:header="567" w:footer="284" w:gutter="0"/>
          <w:cols w:space="708"/>
          <w:docGrid w:linePitch="360"/>
        </w:sectPr>
      </w:pPr>
    </w:p>
    <w:p w:rsidR="00ED0069" w:rsidRPr="00EB36F4" w:rsidRDefault="00ED0069" w:rsidP="00EB36F4">
      <w:pPr>
        <w:tabs>
          <w:tab w:val="left" w:pos="2552"/>
          <w:tab w:val="right" w:leader="dot" w:pos="5103"/>
          <w:tab w:val="left" w:pos="5670"/>
          <w:tab w:val="left" w:pos="6521"/>
          <w:tab w:val="right" w:leader="dot" w:pos="9356"/>
        </w:tabs>
        <w:spacing w:before="120" w:after="0" w:line="240" w:lineRule="auto"/>
        <w:rPr>
          <w:rFonts w:ascii="Arial" w:hAnsi="Arial"/>
          <w:b/>
          <w:lang w:val="en-NZ"/>
        </w:rPr>
      </w:pPr>
      <w:r w:rsidRPr="00EB36F4">
        <w:rPr>
          <w:rFonts w:ascii="Arial" w:hAnsi="Arial"/>
          <w:b/>
          <w:lang w:val="en-NZ"/>
        </w:rPr>
        <w:lastRenderedPageBreak/>
        <w:t>Philosophy</w:t>
      </w:r>
    </w:p>
    <w:p w:rsidR="00ED0069" w:rsidRDefault="00ED0069" w:rsidP="00F9502E">
      <w:pPr>
        <w:pStyle w:val="BodyText2"/>
        <w:jc w:val="both"/>
        <w:rPr>
          <w:sz w:val="17"/>
          <w:szCs w:val="17"/>
        </w:rPr>
      </w:pPr>
      <w:r w:rsidRPr="00E96C2D">
        <w:rPr>
          <w:sz w:val="17"/>
          <w:szCs w:val="17"/>
        </w:rPr>
        <w:t xml:space="preserve">KASCG </w:t>
      </w:r>
      <w:r>
        <w:rPr>
          <w:sz w:val="17"/>
          <w:szCs w:val="17"/>
        </w:rPr>
        <w:t xml:space="preserve">is an Incorporated Society that provides </w:t>
      </w:r>
      <w:r w:rsidRPr="00E96C2D">
        <w:rPr>
          <w:sz w:val="17"/>
          <w:szCs w:val="17"/>
        </w:rPr>
        <w:t xml:space="preserve">quality non-profit-making childcare for children who attend Kilbirnie School, where the needs and rights of children, parents/whanau and childcare workers are recognised and supported, ensuring that care encompasses and reflects the different cultural values of the families which use it.  </w:t>
      </w:r>
      <w:r>
        <w:rPr>
          <w:sz w:val="17"/>
          <w:szCs w:val="17"/>
        </w:rPr>
        <w:t>A</w:t>
      </w:r>
      <w:r w:rsidRPr="00E96C2D">
        <w:rPr>
          <w:sz w:val="17"/>
          <w:szCs w:val="17"/>
        </w:rPr>
        <w:t xml:space="preserve">ll users and workers </w:t>
      </w:r>
      <w:r>
        <w:rPr>
          <w:sz w:val="17"/>
          <w:szCs w:val="17"/>
        </w:rPr>
        <w:t xml:space="preserve">of KASCG </w:t>
      </w:r>
      <w:r w:rsidRPr="00E96C2D">
        <w:rPr>
          <w:sz w:val="17"/>
          <w:szCs w:val="17"/>
        </w:rPr>
        <w:t>are automatic members.  Management of KASCG is delegated</w:t>
      </w:r>
      <w:r>
        <w:rPr>
          <w:sz w:val="17"/>
          <w:szCs w:val="17"/>
        </w:rPr>
        <w:t xml:space="preserve"> to a</w:t>
      </w:r>
      <w:r w:rsidRPr="00E96C2D">
        <w:rPr>
          <w:sz w:val="17"/>
          <w:szCs w:val="17"/>
        </w:rPr>
        <w:t xml:space="preserve"> Management Committee comprising </w:t>
      </w:r>
      <w:r>
        <w:rPr>
          <w:sz w:val="17"/>
          <w:szCs w:val="17"/>
        </w:rPr>
        <w:t xml:space="preserve">of </w:t>
      </w:r>
      <w:r w:rsidRPr="00E96C2D">
        <w:rPr>
          <w:sz w:val="17"/>
          <w:szCs w:val="17"/>
        </w:rPr>
        <w:t xml:space="preserve">volunteer parents. </w:t>
      </w:r>
      <w:r>
        <w:rPr>
          <w:sz w:val="17"/>
          <w:szCs w:val="17"/>
        </w:rPr>
        <w:t xml:space="preserve"> </w:t>
      </w:r>
    </w:p>
    <w:p w:rsidR="00ED0069" w:rsidRPr="00E92D9E" w:rsidRDefault="00ED0069" w:rsidP="00F9502E">
      <w:pPr>
        <w:pStyle w:val="BodyText2"/>
        <w:jc w:val="both"/>
        <w:rPr>
          <w:sz w:val="17"/>
          <w:szCs w:val="17"/>
        </w:rPr>
      </w:pPr>
      <w:r w:rsidRPr="00E92D9E">
        <w:rPr>
          <w:sz w:val="17"/>
          <w:szCs w:val="17"/>
        </w:rPr>
        <w:t>KASCG aims to provide a positive environment for safe and enjoyable OSCAR programme</w:t>
      </w:r>
      <w:r>
        <w:rPr>
          <w:sz w:val="17"/>
          <w:szCs w:val="17"/>
        </w:rPr>
        <w:t>s</w:t>
      </w:r>
      <w:r w:rsidRPr="00E92D9E">
        <w:rPr>
          <w:sz w:val="17"/>
          <w:szCs w:val="17"/>
        </w:rPr>
        <w:t xml:space="preserve"> that cater for a diversity of cultures, ages and interests, with a semi-structured range of child-focused activities. </w:t>
      </w:r>
    </w:p>
    <w:p w:rsidR="00ED0069" w:rsidRPr="00E92D9E" w:rsidRDefault="00ED0069" w:rsidP="00F9502E">
      <w:pPr>
        <w:pStyle w:val="BodyText2"/>
        <w:jc w:val="both"/>
        <w:rPr>
          <w:sz w:val="17"/>
          <w:szCs w:val="17"/>
        </w:rPr>
      </w:pPr>
      <w:r w:rsidRPr="00E92D9E">
        <w:rPr>
          <w:sz w:val="17"/>
          <w:szCs w:val="17"/>
        </w:rPr>
        <w:t xml:space="preserve">The safety of the children (and staff) is the paramount consideration whilst attending </w:t>
      </w:r>
      <w:r>
        <w:rPr>
          <w:sz w:val="17"/>
          <w:szCs w:val="17"/>
        </w:rPr>
        <w:t>KASC</w:t>
      </w:r>
      <w:r w:rsidRPr="00E92D9E">
        <w:rPr>
          <w:sz w:val="17"/>
          <w:szCs w:val="17"/>
        </w:rPr>
        <w:t>.  KASC will ensure that there is an adequate and appropriate space for active and quiet indoor and outdoor recreation. Health and safety is everyone’s responsibility.</w:t>
      </w:r>
    </w:p>
    <w:p w:rsidR="00ED0069" w:rsidRPr="00E92D9E" w:rsidRDefault="00ED0069" w:rsidP="00F9502E">
      <w:pPr>
        <w:pStyle w:val="BodyText2"/>
        <w:jc w:val="both"/>
        <w:rPr>
          <w:sz w:val="17"/>
          <w:szCs w:val="17"/>
        </w:rPr>
      </w:pPr>
      <w:r w:rsidRPr="00E92D9E">
        <w:rPr>
          <w:sz w:val="17"/>
          <w:szCs w:val="17"/>
        </w:rPr>
        <w:t xml:space="preserve">To achieve these aims parents need to understand, and support existing policies and procedures, and to be involved in the development of new policies and procedures.  There is a copy of the KASCG Policy and Procedures Manual available in the </w:t>
      </w:r>
      <w:r>
        <w:rPr>
          <w:sz w:val="17"/>
          <w:szCs w:val="17"/>
        </w:rPr>
        <w:t>KASC</w:t>
      </w:r>
      <w:r w:rsidRPr="00E92D9E">
        <w:rPr>
          <w:sz w:val="17"/>
          <w:szCs w:val="17"/>
        </w:rPr>
        <w:t xml:space="preserve"> premises at all times, available for parents to read.  Below is a brief summary of some of the key policies we operate under.</w:t>
      </w:r>
    </w:p>
    <w:p w:rsidR="00ED0069" w:rsidRPr="00E92D9E" w:rsidRDefault="00ED0069" w:rsidP="00F9502E">
      <w:pPr>
        <w:pStyle w:val="Heading5"/>
        <w:jc w:val="both"/>
        <w:rPr>
          <w:sz w:val="22"/>
          <w:szCs w:val="22"/>
        </w:rPr>
      </w:pPr>
      <w:r w:rsidRPr="00E92D9E">
        <w:rPr>
          <w:sz w:val="22"/>
          <w:szCs w:val="22"/>
        </w:rPr>
        <w:t>Policies</w:t>
      </w:r>
    </w:p>
    <w:p w:rsidR="00ED0069" w:rsidRPr="00E92D9E" w:rsidRDefault="00ED0069" w:rsidP="00F9502E">
      <w:pPr>
        <w:pStyle w:val="BodyText2"/>
        <w:jc w:val="both"/>
        <w:rPr>
          <w:sz w:val="17"/>
          <w:szCs w:val="17"/>
        </w:rPr>
      </w:pPr>
      <w:r w:rsidRPr="00281328">
        <w:rPr>
          <w:b/>
          <w:i/>
          <w:sz w:val="17"/>
          <w:szCs w:val="17"/>
        </w:rPr>
        <w:t>Enrolment</w:t>
      </w:r>
      <w:r w:rsidRPr="00E92D9E">
        <w:rPr>
          <w:i/>
          <w:sz w:val="17"/>
          <w:szCs w:val="17"/>
        </w:rPr>
        <w:t>:</w:t>
      </w:r>
      <w:r w:rsidRPr="00E92D9E">
        <w:rPr>
          <w:sz w:val="17"/>
          <w:szCs w:val="17"/>
        </w:rPr>
        <w:t xml:space="preserve"> All children must be enrolled with </w:t>
      </w:r>
      <w:r>
        <w:rPr>
          <w:sz w:val="17"/>
          <w:szCs w:val="17"/>
        </w:rPr>
        <w:t>KASC</w:t>
      </w:r>
      <w:r w:rsidRPr="00E92D9E">
        <w:rPr>
          <w:sz w:val="17"/>
          <w:szCs w:val="17"/>
        </w:rPr>
        <w:t xml:space="preserve"> before they can attend.  All information in the enrolment form must be provided before enrolment is complete.  Parents must inform the </w:t>
      </w:r>
      <w:r>
        <w:rPr>
          <w:sz w:val="17"/>
          <w:szCs w:val="17"/>
        </w:rPr>
        <w:t>Admin Manager</w:t>
      </w:r>
      <w:r w:rsidRPr="00E92D9E">
        <w:rPr>
          <w:sz w:val="17"/>
          <w:szCs w:val="17"/>
        </w:rPr>
        <w:t xml:space="preserve"> of any changes to their enrolment information.</w:t>
      </w:r>
    </w:p>
    <w:p w:rsidR="00ED0069" w:rsidRDefault="00ED0069" w:rsidP="00F9502E">
      <w:pPr>
        <w:pStyle w:val="BodyText2"/>
        <w:jc w:val="both"/>
        <w:rPr>
          <w:sz w:val="17"/>
          <w:szCs w:val="17"/>
        </w:rPr>
      </w:pPr>
      <w:r w:rsidRPr="00281328">
        <w:rPr>
          <w:b/>
          <w:i/>
          <w:sz w:val="17"/>
          <w:szCs w:val="17"/>
        </w:rPr>
        <w:t>Fees</w:t>
      </w:r>
      <w:r w:rsidRPr="00E92D9E">
        <w:rPr>
          <w:sz w:val="17"/>
          <w:szCs w:val="17"/>
        </w:rPr>
        <w:t xml:space="preserve">: The current fee structure is attached and is reviewed </w:t>
      </w:r>
      <w:r>
        <w:rPr>
          <w:sz w:val="17"/>
          <w:szCs w:val="17"/>
        </w:rPr>
        <w:t>prior to each holiday programme</w:t>
      </w:r>
      <w:r w:rsidRPr="00E92D9E">
        <w:rPr>
          <w:sz w:val="17"/>
          <w:szCs w:val="17"/>
        </w:rPr>
        <w:t>. The preferred methods of payment are by internet or phone banking, or by direct credit into KAS</w:t>
      </w:r>
      <w:r>
        <w:rPr>
          <w:sz w:val="17"/>
          <w:szCs w:val="17"/>
        </w:rPr>
        <w:t>C</w:t>
      </w:r>
      <w:r w:rsidRPr="00E92D9E">
        <w:rPr>
          <w:sz w:val="17"/>
          <w:szCs w:val="17"/>
        </w:rPr>
        <w:t xml:space="preserve">’s bank account (see account details on page 1).  Fees may also be paid directly to the </w:t>
      </w:r>
      <w:r>
        <w:rPr>
          <w:sz w:val="17"/>
          <w:szCs w:val="17"/>
        </w:rPr>
        <w:t>KASC Manager.</w:t>
      </w:r>
      <w:r w:rsidRPr="00E92D9E">
        <w:rPr>
          <w:sz w:val="17"/>
          <w:szCs w:val="17"/>
        </w:rPr>
        <w:t xml:space="preserve">  </w:t>
      </w:r>
    </w:p>
    <w:p w:rsidR="00ED0069" w:rsidRPr="00E92D9E" w:rsidRDefault="00ED0069" w:rsidP="00EB36F4">
      <w:pPr>
        <w:pStyle w:val="BodyText2"/>
        <w:jc w:val="both"/>
        <w:rPr>
          <w:sz w:val="17"/>
          <w:szCs w:val="17"/>
        </w:rPr>
      </w:pPr>
      <w:r>
        <w:rPr>
          <w:sz w:val="17"/>
          <w:szCs w:val="17"/>
        </w:rPr>
        <w:t>F</w:t>
      </w:r>
      <w:r w:rsidRPr="00E92D9E">
        <w:rPr>
          <w:sz w:val="17"/>
          <w:szCs w:val="17"/>
        </w:rPr>
        <w:t xml:space="preserve">ees are non-refundable. </w:t>
      </w:r>
      <w:r w:rsidRPr="002C1CDD">
        <w:rPr>
          <w:i/>
          <w:sz w:val="17"/>
          <w:szCs w:val="17"/>
        </w:rPr>
        <w:t>(KASC reserves the right to cancel or change activities should there not be sufficient numbers to run the programme – fees will be refunded)</w:t>
      </w:r>
      <w:r w:rsidRPr="00E92D9E">
        <w:rPr>
          <w:sz w:val="17"/>
          <w:szCs w:val="17"/>
        </w:rPr>
        <w:t xml:space="preserve"> </w:t>
      </w:r>
      <w:r w:rsidRPr="00EB36F4">
        <w:rPr>
          <w:sz w:val="17"/>
          <w:szCs w:val="17"/>
        </w:rPr>
        <w:t>Fees for the Holiday Programme are payable in a</w:t>
      </w:r>
      <w:r>
        <w:rPr>
          <w:sz w:val="17"/>
          <w:szCs w:val="17"/>
        </w:rPr>
        <w:t>dvance at the time of enrolment, and</w:t>
      </w:r>
      <w:r w:rsidRPr="00EB36F4">
        <w:rPr>
          <w:sz w:val="17"/>
          <w:szCs w:val="17"/>
        </w:rPr>
        <w:t xml:space="preserve"> will not be refunded in the event that a child does not attend</w:t>
      </w:r>
      <w:r w:rsidRPr="00E92D9E">
        <w:rPr>
          <w:sz w:val="17"/>
          <w:szCs w:val="17"/>
        </w:rPr>
        <w:t xml:space="preserve">.  Any debt collection costs incurred recovering overdue fees are the responsibility of the parent/caregiver concerned.  </w:t>
      </w:r>
    </w:p>
    <w:p w:rsidR="00ED0069" w:rsidRPr="00E92D9E" w:rsidRDefault="00ED0069" w:rsidP="00F9502E">
      <w:pPr>
        <w:pStyle w:val="BodyText2"/>
        <w:jc w:val="both"/>
        <w:rPr>
          <w:sz w:val="17"/>
          <w:szCs w:val="17"/>
        </w:rPr>
      </w:pPr>
      <w:r w:rsidRPr="00E92D9E">
        <w:rPr>
          <w:sz w:val="17"/>
          <w:szCs w:val="17"/>
        </w:rPr>
        <w:t xml:space="preserve">Parents who are eligible may apply to Work and Income (WINZ) for an OSCAR subsidy to assist them in paying their </w:t>
      </w:r>
      <w:r>
        <w:rPr>
          <w:sz w:val="17"/>
          <w:szCs w:val="17"/>
        </w:rPr>
        <w:t>KASC</w:t>
      </w:r>
      <w:r w:rsidRPr="00E92D9E">
        <w:rPr>
          <w:sz w:val="17"/>
          <w:szCs w:val="17"/>
        </w:rPr>
        <w:t xml:space="preserve"> fees.  In the event that a child who receives the WINZ subsidy is absent, and WINZ do not require </w:t>
      </w:r>
      <w:r>
        <w:rPr>
          <w:sz w:val="17"/>
          <w:szCs w:val="17"/>
        </w:rPr>
        <w:t>KASC</w:t>
      </w:r>
      <w:r w:rsidRPr="00E92D9E">
        <w:rPr>
          <w:sz w:val="17"/>
          <w:szCs w:val="17"/>
        </w:rPr>
        <w:t xml:space="preserve"> to refund that session’s subsidy, then </w:t>
      </w:r>
      <w:r>
        <w:rPr>
          <w:sz w:val="17"/>
          <w:szCs w:val="17"/>
        </w:rPr>
        <w:t>KASC</w:t>
      </w:r>
      <w:r w:rsidRPr="00E92D9E">
        <w:rPr>
          <w:sz w:val="17"/>
          <w:szCs w:val="17"/>
        </w:rPr>
        <w:t xml:space="preserve"> will put that money towards administration of the WINZ subsidy.  Parents who apply for a WINZ subsidy must pay full fees until the WINZ subsidy application is approved and payments commence.  It is the parents’ responsibility to negotiate any back-payment of subsidy by WINZ.</w:t>
      </w:r>
    </w:p>
    <w:p w:rsidR="00ED0069" w:rsidRPr="00E92D9E" w:rsidRDefault="00ED0069" w:rsidP="00F9502E">
      <w:pPr>
        <w:pStyle w:val="BodyText2"/>
        <w:jc w:val="both"/>
        <w:rPr>
          <w:sz w:val="17"/>
          <w:szCs w:val="17"/>
        </w:rPr>
      </w:pPr>
      <w:r w:rsidRPr="00281328">
        <w:rPr>
          <w:b/>
          <w:i/>
          <w:sz w:val="17"/>
          <w:szCs w:val="17"/>
        </w:rPr>
        <w:t>Bookings and attendance</w:t>
      </w:r>
      <w:r w:rsidRPr="00E92D9E">
        <w:rPr>
          <w:sz w:val="17"/>
          <w:szCs w:val="17"/>
        </w:rPr>
        <w:t xml:space="preserve">: </w:t>
      </w:r>
      <w:r w:rsidRPr="00EB36F4">
        <w:rPr>
          <w:sz w:val="17"/>
          <w:szCs w:val="17"/>
        </w:rPr>
        <w:t>All children attending the Holiday Programme must be enrolled and booke</w:t>
      </w:r>
      <w:r>
        <w:rPr>
          <w:sz w:val="17"/>
          <w:szCs w:val="17"/>
        </w:rPr>
        <w:t>d in before the advertised dead</w:t>
      </w:r>
      <w:r w:rsidRPr="00EB36F4">
        <w:rPr>
          <w:sz w:val="17"/>
          <w:szCs w:val="17"/>
        </w:rPr>
        <w:t>line for each programme.</w:t>
      </w:r>
      <w:r>
        <w:rPr>
          <w:sz w:val="17"/>
          <w:szCs w:val="17"/>
        </w:rPr>
        <w:t xml:space="preserve">  </w:t>
      </w:r>
      <w:r w:rsidRPr="00EB36F4">
        <w:rPr>
          <w:sz w:val="17"/>
          <w:szCs w:val="17"/>
        </w:rPr>
        <w:t>Parents may make bookings by recording the days on the Holiday Programme enrolment form.</w:t>
      </w:r>
      <w:r>
        <w:rPr>
          <w:sz w:val="17"/>
          <w:szCs w:val="17"/>
        </w:rPr>
        <w:t xml:space="preserve">  </w:t>
      </w:r>
      <w:r w:rsidRPr="00E92D9E">
        <w:rPr>
          <w:sz w:val="17"/>
          <w:szCs w:val="17"/>
        </w:rPr>
        <w:t xml:space="preserve">When children arrive at KASC without having been booked in this way, the supervisor will determine whether it is appropriate to allow the child to remain at KASC.  If it is not possible to accept the child for the day’s programme, the parent will be contacted with the expectation that they be picked up within 30 minutes.  </w:t>
      </w:r>
    </w:p>
    <w:p w:rsidR="00ED0069" w:rsidRPr="00E92D9E" w:rsidRDefault="00ED0069" w:rsidP="00F9502E">
      <w:pPr>
        <w:pStyle w:val="BodyText2"/>
        <w:jc w:val="both"/>
        <w:rPr>
          <w:sz w:val="17"/>
          <w:szCs w:val="17"/>
        </w:rPr>
      </w:pPr>
      <w:r>
        <w:rPr>
          <w:sz w:val="17"/>
          <w:szCs w:val="17"/>
        </w:rPr>
        <w:t>KASC</w:t>
      </w:r>
      <w:r w:rsidRPr="00EB36F4">
        <w:rPr>
          <w:sz w:val="17"/>
          <w:szCs w:val="17"/>
        </w:rPr>
        <w:t xml:space="preserve"> must be notified if a child is going to be absent, either in person or by the KASC cell phone.</w:t>
      </w:r>
      <w:r>
        <w:rPr>
          <w:sz w:val="17"/>
          <w:szCs w:val="17"/>
        </w:rPr>
        <w:t xml:space="preserve"> M</w:t>
      </w:r>
      <w:r w:rsidRPr="00EB36F4">
        <w:rPr>
          <w:sz w:val="17"/>
          <w:szCs w:val="17"/>
        </w:rPr>
        <w:t>essages on the KASC cell phone</w:t>
      </w:r>
      <w:r>
        <w:rPr>
          <w:sz w:val="17"/>
          <w:szCs w:val="17"/>
        </w:rPr>
        <w:t xml:space="preserve"> will be checked</w:t>
      </w:r>
      <w:r w:rsidRPr="00EB36F4">
        <w:rPr>
          <w:sz w:val="17"/>
          <w:szCs w:val="17"/>
        </w:rPr>
        <w:t xml:space="preserve"> before </w:t>
      </w:r>
      <w:r>
        <w:rPr>
          <w:sz w:val="17"/>
          <w:szCs w:val="17"/>
        </w:rPr>
        <w:t>08:30am</w:t>
      </w:r>
      <w:r w:rsidRPr="00EB36F4">
        <w:rPr>
          <w:sz w:val="17"/>
          <w:szCs w:val="17"/>
        </w:rPr>
        <w:t xml:space="preserve"> each day and frequently thereafter when the Holiday Programme is operating.</w:t>
      </w:r>
      <w:r w:rsidRPr="00E92D9E">
        <w:rPr>
          <w:sz w:val="17"/>
          <w:szCs w:val="17"/>
        </w:rPr>
        <w:t xml:space="preserve"> </w:t>
      </w:r>
      <w:r>
        <w:rPr>
          <w:sz w:val="17"/>
          <w:szCs w:val="17"/>
        </w:rPr>
        <w:t xml:space="preserve"> Fees for the </w:t>
      </w:r>
      <w:smartTag w:uri="urn:schemas-microsoft-com:office:smarttags" w:element="PlaceType">
        <w:smartTag w:uri="urn:schemas-microsoft-com:office:smarttags" w:element="place">
          <w:r>
            <w:rPr>
              <w:sz w:val="17"/>
              <w:szCs w:val="17"/>
            </w:rPr>
            <w:t>Holiday</w:t>
          </w:r>
        </w:smartTag>
      </w:smartTag>
      <w:r>
        <w:rPr>
          <w:sz w:val="17"/>
          <w:szCs w:val="17"/>
        </w:rPr>
        <w:t xml:space="preserve"> programme will not be refunded for c</w:t>
      </w:r>
      <w:r w:rsidRPr="00E92D9E">
        <w:rPr>
          <w:sz w:val="17"/>
          <w:szCs w:val="17"/>
        </w:rPr>
        <w:t>hildren who are booked but do not attend</w:t>
      </w:r>
      <w:r>
        <w:rPr>
          <w:sz w:val="17"/>
          <w:szCs w:val="17"/>
        </w:rPr>
        <w:t>.</w:t>
      </w:r>
    </w:p>
    <w:p w:rsidR="00ED0069" w:rsidRPr="00E92D9E" w:rsidRDefault="00ED0069" w:rsidP="00F9502E">
      <w:pPr>
        <w:pStyle w:val="BodyText2"/>
        <w:jc w:val="both"/>
        <w:rPr>
          <w:sz w:val="17"/>
          <w:szCs w:val="17"/>
        </w:rPr>
      </w:pPr>
      <w:r w:rsidRPr="00EB36F4">
        <w:rPr>
          <w:sz w:val="17"/>
          <w:szCs w:val="17"/>
        </w:rPr>
        <w:t>Attendance records (roll) will be kept for e</w:t>
      </w:r>
      <w:r>
        <w:rPr>
          <w:sz w:val="17"/>
          <w:szCs w:val="17"/>
        </w:rPr>
        <w:t xml:space="preserve">ach day of programme operation.  </w:t>
      </w:r>
      <w:r w:rsidRPr="00E92D9E">
        <w:rPr>
          <w:sz w:val="17"/>
          <w:szCs w:val="17"/>
        </w:rPr>
        <w:t xml:space="preserve">Parents must enter the time their child/children is/are </w:t>
      </w:r>
      <w:r w:rsidRPr="00E92D9E">
        <w:rPr>
          <w:sz w:val="17"/>
          <w:szCs w:val="17"/>
        </w:rPr>
        <w:lastRenderedPageBreak/>
        <w:t xml:space="preserve">collected and sign their child/children out on the Attendance Roll before leaving the premises.  Staff will only release a child or children to a person who is identified as an authorised person on the enrolment form.  </w:t>
      </w:r>
    </w:p>
    <w:p w:rsidR="00ED0069" w:rsidRDefault="00ED0069" w:rsidP="00F9502E">
      <w:pPr>
        <w:pStyle w:val="BodyText2"/>
        <w:jc w:val="both"/>
        <w:rPr>
          <w:sz w:val="17"/>
          <w:szCs w:val="17"/>
        </w:rPr>
      </w:pPr>
      <w:r w:rsidRPr="00281328">
        <w:rPr>
          <w:b/>
          <w:i/>
          <w:sz w:val="17"/>
          <w:szCs w:val="17"/>
        </w:rPr>
        <w:t>Supervision</w:t>
      </w:r>
      <w:r w:rsidRPr="00E92D9E">
        <w:rPr>
          <w:i/>
          <w:sz w:val="17"/>
          <w:szCs w:val="17"/>
        </w:rPr>
        <w:t xml:space="preserve">: </w:t>
      </w:r>
      <w:r w:rsidRPr="00E92D9E">
        <w:rPr>
          <w:sz w:val="17"/>
          <w:szCs w:val="17"/>
        </w:rPr>
        <w:t xml:space="preserve">Children are supervised at all times by adult caregivers on a ratio of no less than one adult to every ten children.  When using the Kilbirnie School Pool for swimming, </w:t>
      </w:r>
      <w:r>
        <w:rPr>
          <w:sz w:val="17"/>
          <w:szCs w:val="17"/>
        </w:rPr>
        <w:t>or for o</w:t>
      </w:r>
      <w:r w:rsidRPr="00E92D9E">
        <w:rPr>
          <w:sz w:val="17"/>
          <w:szCs w:val="17"/>
        </w:rPr>
        <w:t xml:space="preserve">ff-site excursions </w:t>
      </w:r>
      <w:r>
        <w:rPr>
          <w:sz w:val="17"/>
          <w:szCs w:val="17"/>
        </w:rPr>
        <w:t xml:space="preserve">during the </w:t>
      </w:r>
      <w:smartTag w:uri="urn:schemas-microsoft-com:office:smarttags" w:element="PlaceType">
        <w:smartTag w:uri="urn:schemas-microsoft-com:office:smarttags" w:element="place">
          <w:r>
            <w:rPr>
              <w:sz w:val="17"/>
              <w:szCs w:val="17"/>
            </w:rPr>
            <w:t>Holiday</w:t>
          </w:r>
        </w:smartTag>
      </w:smartTag>
      <w:r>
        <w:rPr>
          <w:sz w:val="17"/>
          <w:szCs w:val="17"/>
        </w:rPr>
        <w:t xml:space="preserve"> programme, </w:t>
      </w:r>
      <w:r w:rsidRPr="00E92D9E">
        <w:rPr>
          <w:sz w:val="17"/>
          <w:szCs w:val="17"/>
        </w:rPr>
        <w:t xml:space="preserve">the child:adult ratio </w:t>
      </w:r>
      <w:r>
        <w:rPr>
          <w:sz w:val="17"/>
          <w:szCs w:val="17"/>
        </w:rPr>
        <w:t>is increased to 1:8, and may be increased to 1:6 for some activities.</w:t>
      </w:r>
      <w:r w:rsidRPr="00E92D9E">
        <w:rPr>
          <w:sz w:val="17"/>
          <w:szCs w:val="17"/>
        </w:rPr>
        <w:t xml:space="preserve"> . </w:t>
      </w:r>
    </w:p>
    <w:p w:rsidR="00ED0069" w:rsidRPr="00E92D9E" w:rsidRDefault="00ED0069" w:rsidP="00F9502E">
      <w:pPr>
        <w:pStyle w:val="BodyText2"/>
        <w:jc w:val="both"/>
        <w:rPr>
          <w:sz w:val="17"/>
          <w:szCs w:val="17"/>
        </w:rPr>
      </w:pPr>
      <w:r w:rsidRPr="00281328">
        <w:rPr>
          <w:b/>
          <w:i/>
          <w:sz w:val="17"/>
          <w:szCs w:val="17"/>
        </w:rPr>
        <w:t>Programme content</w:t>
      </w:r>
      <w:r w:rsidRPr="00E92D9E">
        <w:rPr>
          <w:sz w:val="17"/>
          <w:szCs w:val="17"/>
        </w:rPr>
        <w:t xml:space="preserve">: The supervisor plans a safe, child-focused, varied and stimulating programme that meets the developmental, emotional, intellectual, cultural and physical needs of the attending children.  </w:t>
      </w:r>
      <w:r>
        <w:rPr>
          <w:sz w:val="17"/>
          <w:szCs w:val="17"/>
        </w:rPr>
        <w:t>KASC</w:t>
      </w:r>
      <w:r w:rsidRPr="00E92D9E">
        <w:rPr>
          <w:sz w:val="17"/>
          <w:szCs w:val="17"/>
        </w:rPr>
        <w:t>’s daily programme content allows for choice, and is on display in the school hall.</w:t>
      </w:r>
    </w:p>
    <w:p w:rsidR="00ED0069" w:rsidRPr="00E92D9E" w:rsidRDefault="00ED0069" w:rsidP="00F9502E">
      <w:pPr>
        <w:pStyle w:val="BodyText2"/>
        <w:jc w:val="both"/>
        <w:rPr>
          <w:sz w:val="17"/>
          <w:szCs w:val="17"/>
        </w:rPr>
      </w:pPr>
      <w:r w:rsidRPr="00281328">
        <w:rPr>
          <w:b/>
          <w:i/>
          <w:sz w:val="17"/>
          <w:szCs w:val="17"/>
        </w:rPr>
        <w:t>Behaviour</w:t>
      </w:r>
      <w:r w:rsidRPr="00E92D9E">
        <w:rPr>
          <w:i/>
          <w:sz w:val="17"/>
          <w:szCs w:val="17"/>
        </w:rPr>
        <w:t xml:space="preserve">: </w:t>
      </w:r>
      <w:r w:rsidRPr="00FD2B7A">
        <w:rPr>
          <w:sz w:val="17"/>
          <w:szCs w:val="17"/>
        </w:rPr>
        <w:t>KASC operates a positive behaviour management programme where staff and children formulate a set of positive expectations that are promoted consistently and equitably. Misbehaviour will be dealt with according to the Behaviour Management Policy.  Children may be withdrawn if severe misbehaviour occurs or if a child’s misbehaviour creates an untenable situation for others.</w:t>
      </w:r>
    </w:p>
    <w:p w:rsidR="00ED0069" w:rsidRPr="00E92D9E" w:rsidRDefault="00ED0069" w:rsidP="00F9502E">
      <w:pPr>
        <w:pStyle w:val="BodyText2"/>
        <w:jc w:val="both"/>
        <w:rPr>
          <w:sz w:val="17"/>
          <w:szCs w:val="17"/>
        </w:rPr>
      </w:pPr>
      <w:r w:rsidRPr="00281328">
        <w:rPr>
          <w:b/>
          <w:i/>
          <w:sz w:val="17"/>
          <w:szCs w:val="17"/>
        </w:rPr>
        <w:t>Health and Safety</w:t>
      </w:r>
      <w:r w:rsidRPr="00E92D9E">
        <w:rPr>
          <w:i/>
          <w:sz w:val="17"/>
          <w:szCs w:val="17"/>
        </w:rPr>
        <w:t>:</w:t>
      </w:r>
      <w:r w:rsidRPr="00E92D9E">
        <w:rPr>
          <w:sz w:val="17"/>
          <w:szCs w:val="17"/>
        </w:rPr>
        <w:t xml:space="preserve"> It is important that all staff and children work and play in a safe manner.  All hazards, accidents or incidents are dealt with according to the Safety Management policies and procedures.  No one is to work or play in a manner that may cause harm to themselves or someone else.  </w:t>
      </w:r>
      <w:r>
        <w:rPr>
          <w:sz w:val="17"/>
          <w:szCs w:val="17"/>
        </w:rPr>
        <w:t>KASC</w:t>
      </w:r>
      <w:r w:rsidRPr="00E92D9E">
        <w:rPr>
          <w:sz w:val="17"/>
          <w:szCs w:val="17"/>
        </w:rPr>
        <w:t xml:space="preserve"> operates sun safe and smoke free.  On all days of operation, at least one staff member at each session holds a current first aid certificate</w:t>
      </w:r>
    </w:p>
    <w:p w:rsidR="00ED0069" w:rsidRPr="00E92D9E" w:rsidRDefault="00ED0069" w:rsidP="00F9502E">
      <w:pPr>
        <w:pStyle w:val="BodyText2"/>
        <w:jc w:val="both"/>
        <w:rPr>
          <w:sz w:val="17"/>
          <w:szCs w:val="17"/>
        </w:rPr>
      </w:pPr>
      <w:r w:rsidRPr="00281328">
        <w:rPr>
          <w:b/>
          <w:i/>
          <w:sz w:val="17"/>
          <w:szCs w:val="17"/>
        </w:rPr>
        <w:t>Emergencies</w:t>
      </w:r>
      <w:r w:rsidRPr="00E92D9E">
        <w:rPr>
          <w:i/>
          <w:sz w:val="17"/>
          <w:szCs w:val="17"/>
        </w:rPr>
        <w:t>:</w:t>
      </w:r>
      <w:r w:rsidRPr="00E92D9E">
        <w:rPr>
          <w:sz w:val="17"/>
          <w:szCs w:val="17"/>
        </w:rPr>
        <w:t xml:space="preserve"> Staff are trained in dealing with emergencies such as fire and earthquake.  Drills are conducted once each term.  At least one caregiver will have a current First Aid certificate on each day.</w:t>
      </w:r>
    </w:p>
    <w:p w:rsidR="00ED0069" w:rsidRPr="00E92D9E" w:rsidRDefault="00ED0069" w:rsidP="00F9502E">
      <w:pPr>
        <w:pStyle w:val="BodyText2"/>
        <w:jc w:val="both"/>
        <w:rPr>
          <w:sz w:val="17"/>
          <w:szCs w:val="17"/>
        </w:rPr>
      </w:pPr>
      <w:r w:rsidRPr="00281328">
        <w:rPr>
          <w:b/>
          <w:i/>
          <w:sz w:val="17"/>
          <w:szCs w:val="17"/>
        </w:rPr>
        <w:t>Illness and medication</w:t>
      </w:r>
      <w:r w:rsidRPr="00E92D9E">
        <w:rPr>
          <w:i/>
          <w:sz w:val="17"/>
          <w:szCs w:val="17"/>
        </w:rPr>
        <w:t>:</w:t>
      </w:r>
      <w:r w:rsidRPr="00E92D9E">
        <w:rPr>
          <w:sz w:val="17"/>
          <w:szCs w:val="17"/>
        </w:rPr>
        <w:t xml:space="preserve"> Children that are not well should stay at home, especially if their illness is of an infectious nature.  If a child becomes ill at KASCG, the Supervisor will inform the parents so they</w:t>
      </w:r>
      <w:r>
        <w:rPr>
          <w:sz w:val="17"/>
          <w:szCs w:val="17"/>
        </w:rPr>
        <w:t xml:space="preserve"> can be collected immediately</w:t>
      </w:r>
      <w:r w:rsidRPr="00E92D9E">
        <w:rPr>
          <w:sz w:val="17"/>
          <w:szCs w:val="17"/>
        </w:rPr>
        <w:t>.  Medicine will not be administered unless a Medical Consent Form is completed by a parent.</w:t>
      </w:r>
    </w:p>
    <w:p w:rsidR="00ED0069" w:rsidRPr="00E92D9E" w:rsidRDefault="00ED0069" w:rsidP="00F9502E">
      <w:pPr>
        <w:pStyle w:val="BodyText2"/>
        <w:jc w:val="both"/>
        <w:rPr>
          <w:snapToGrid w:val="0"/>
          <w:sz w:val="17"/>
          <w:szCs w:val="17"/>
        </w:rPr>
      </w:pPr>
      <w:r w:rsidRPr="00281328">
        <w:rPr>
          <w:b/>
          <w:i/>
          <w:snapToGrid w:val="0"/>
          <w:sz w:val="17"/>
          <w:szCs w:val="17"/>
        </w:rPr>
        <w:t>Child protection</w:t>
      </w:r>
      <w:r w:rsidRPr="00E92D9E">
        <w:rPr>
          <w:snapToGrid w:val="0"/>
          <w:sz w:val="17"/>
          <w:szCs w:val="17"/>
        </w:rPr>
        <w:t>: KASCG is committed to the care and protection of children.  This commitment means that at all times the safety of the child or young person will be given primary consideration.</w:t>
      </w:r>
    </w:p>
    <w:p w:rsidR="00ED0069" w:rsidRPr="00E92D9E" w:rsidRDefault="00ED0069" w:rsidP="00F9502E">
      <w:pPr>
        <w:pStyle w:val="BodyText2"/>
        <w:jc w:val="both"/>
        <w:rPr>
          <w:sz w:val="17"/>
          <w:szCs w:val="17"/>
        </w:rPr>
      </w:pPr>
      <w:r w:rsidRPr="00E92D9E">
        <w:rPr>
          <w:sz w:val="17"/>
          <w:szCs w:val="17"/>
        </w:rPr>
        <w:t>At no time will any child be subject to harm (whether physical, emotional or sexual), ill-treatment, abuse, neglect or deprivation.  Staff prevent, recognise, and respond to potential or actual child abuse according to the Child Protection Policy.</w:t>
      </w:r>
    </w:p>
    <w:p w:rsidR="00ED0069" w:rsidRPr="00E92D9E" w:rsidRDefault="00ED0069" w:rsidP="00F9502E">
      <w:pPr>
        <w:pStyle w:val="BodyText2"/>
        <w:jc w:val="both"/>
        <w:rPr>
          <w:i/>
          <w:sz w:val="17"/>
          <w:szCs w:val="17"/>
        </w:rPr>
      </w:pPr>
      <w:r w:rsidRPr="00281328">
        <w:rPr>
          <w:b/>
          <w:i/>
          <w:sz w:val="17"/>
          <w:szCs w:val="17"/>
        </w:rPr>
        <w:t>Staffing</w:t>
      </w:r>
      <w:r w:rsidRPr="00E92D9E">
        <w:rPr>
          <w:i/>
          <w:sz w:val="17"/>
          <w:szCs w:val="17"/>
        </w:rPr>
        <w:t xml:space="preserve">: </w:t>
      </w:r>
      <w:r w:rsidRPr="00E92D9E">
        <w:rPr>
          <w:sz w:val="17"/>
          <w:szCs w:val="17"/>
        </w:rPr>
        <w:t>KASCG employs caregivers and a supervisor who are committed and enthusiastic about caring for children.  Previous experience in teaching or childcare is preferred.  A full induction programme is provided, and ongoing training for staff is targeted at specific training needs</w:t>
      </w:r>
    </w:p>
    <w:p w:rsidR="00ED0069" w:rsidRPr="00B407D1" w:rsidRDefault="00ED0069" w:rsidP="00BE0BDF">
      <w:pPr>
        <w:pStyle w:val="BodyText2"/>
        <w:jc w:val="both"/>
      </w:pPr>
      <w:r w:rsidRPr="00281328">
        <w:rPr>
          <w:b/>
          <w:i/>
          <w:sz w:val="17"/>
          <w:szCs w:val="17"/>
        </w:rPr>
        <w:t>Complaints</w:t>
      </w:r>
      <w:r w:rsidRPr="00FC5A32">
        <w:rPr>
          <w:sz w:val="17"/>
          <w:szCs w:val="17"/>
        </w:rPr>
        <w:t>: The management committee take</w:t>
      </w:r>
      <w:r>
        <w:rPr>
          <w:sz w:val="17"/>
          <w:szCs w:val="17"/>
        </w:rPr>
        <w:t>s</w:t>
      </w:r>
      <w:r w:rsidRPr="00FC5A32">
        <w:rPr>
          <w:sz w:val="17"/>
          <w:szCs w:val="17"/>
        </w:rPr>
        <w:t xml:space="preserve"> any complaints seriously.  The complaints procedure is outlined in the Policies and Procedures Manual, and parents are encouraged to bring complaints to the attention of either the supervisor or a member of the management committee.</w:t>
      </w:r>
    </w:p>
    <w:sectPr w:rsidR="00ED0069" w:rsidRPr="00B407D1" w:rsidSect="00BE0BDF">
      <w:pgSz w:w="12240" w:h="15840"/>
      <w:pgMar w:top="680" w:right="680" w:bottom="680"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F2" w:rsidRDefault="00617AF2">
      <w:r>
        <w:separator/>
      </w:r>
    </w:p>
  </w:endnote>
  <w:endnote w:type="continuationSeparator" w:id="0">
    <w:p w:rsidR="00617AF2" w:rsidRDefault="0061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69" w:rsidRPr="00775D04" w:rsidRDefault="00ED0069" w:rsidP="00D849FF">
    <w:pPr>
      <w:pStyle w:val="Footer"/>
      <w:tabs>
        <w:tab w:val="clear" w:pos="4320"/>
        <w:tab w:val="clear" w:pos="8640"/>
        <w:tab w:val="center" w:pos="6946"/>
        <w:tab w:val="right" w:pos="14459"/>
      </w:tabs>
      <w:rPr>
        <w:rFonts w:ascii="Arial" w:hAnsi="Arial"/>
        <w:sz w:val="12"/>
      </w:rPr>
    </w:pPr>
    <w:r>
      <w:rPr>
        <w:rFonts w:ascii="Arial" w:hAnsi="Arial"/>
        <w:snapToGrid w:val="0"/>
        <w:sz w:val="12"/>
      </w:rPr>
      <w:tab/>
    </w:r>
    <w:r>
      <w:rPr>
        <w:rFonts w:ascii="Arial" w:hAnsi="Arial"/>
        <w:snapToGrid w:val="0"/>
        <w:sz w:val="12"/>
      </w:rPr>
      <w:tab/>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C53BFE">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C53BFE">
      <w:rPr>
        <w:rFonts w:ascii="Arial" w:hAnsi="Arial"/>
        <w:noProof/>
        <w:snapToGrid w:val="0"/>
        <w:sz w:val="12"/>
      </w:rPr>
      <w:t>2</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F2" w:rsidRDefault="00617AF2">
      <w:r>
        <w:separator/>
      </w:r>
    </w:p>
  </w:footnote>
  <w:footnote w:type="continuationSeparator" w:id="0">
    <w:p w:rsidR="00617AF2" w:rsidRDefault="00617A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102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FAA0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DEE4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C4416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B4DB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7EB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883D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E6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EC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C2D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54C76"/>
    <w:multiLevelType w:val="hybridMultilevel"/>
    <w:tmpl w:val="304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668B7"/>
    <w:multiLevelType w:val="hybridMultilevel"/>
    <w:tmpl w:val="E35CEA2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0581392"/>
    <w:multiLevelType w:val="hybridMultilevel"/>
    <w:tmpl w:val="53A68B6A"/>
    <w:lvl w:ilvl="0" w:tplc="AAAAC774">
      <w:start w:val="26"/>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A54AC"/>
    <w:multiLevelType w:val="hybridMultilevel"/>
    <w:tmpl w:val="6A1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A36BB"/>
    <w:multiLevelType w:val="hybridMultilevel"/>
    <w:tmpl w:val="D44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4BD5"/>
    <w:multiLevelType w:val="hybridMultilevel"/>
    <w:tmpl w:val="B87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03928"/>
    <w:multiLevelType w:val="hybridMultilevel"/>
    <w:tmpl w:val="E2A0A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FD4063"/>
    <w:multiLevelType w:val="hybridMultilevel"/>
    <w:tmpl w:val="BC86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A7D51"/>
    <w:multiLevelType w:val="hybridMultilevel"/>
    <w:tmpl w:val="BF8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15"/>
  </w:num>
  <w:num w:numId="6">
    <w:abstractNumId w:val="17"/>
  </w:num>
  <w:num w:numId="7">
    <w:abstractNumId w:val="14"/>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06B"/>
    <w:rsid w:val="00010536"/>
    <w:rsid w:val="000109D0"/>
    <w:rsid w:val="000252FE"/>
    <w:rsid w:val="00032E68"/>
    <w:rsid w:val="00057CED"/>
    <w:rsid w:val="000754A2"/>
    <w:rsid w:val="00084247"/>
    <w:rsid w:val="0009283C"/>
    <w:rsid w:val="000A502B"/>
    <w:rsid w:val="000E64DB"/>
    <w:rsid w:val="000F26D3"/>
    <w:rsid w:val="000F5797"/>
    <w:rsid w:val="00104EF0"/>
    <w:rsid w:val="00106A2D"/>
    <w:rsid w:val="0010733E"/>
    <w:rsid w:val="00116C4E"/>
    <w:rsid w:val="00121FFC"/>
    <w:rsid w:val="00132E67"/>
    <w:rsid w:val="00162A80"/>
    <w:rsid w:val="00176B30"/>
    <w:rsid w:val="001E5199"/>
    <w:rsid w:val="001E6679"/>
    <w:rsid w:val="001F4F7A"/>
    <w:rsid w:val="001F726C"/>
    <w:rsid w:val="0022595C"/>
    <w:rsid w:val="00227655"/>
    <w:rsid w:val="00231569"/>
    <w:rsid w:val="00235003"/>
    <w:rsid w:val="00247A75"/>
    <w:rsid w:val="002547E4"/>
    <w:rsid w:val="00257816"/>
    <w:rsid w:val="00264B1D"/>
    <w:rsid w:val="0026697E"/>
    <w:rsid w:val="00281328"/>
    <w:rsid w:val="00283665"/>
    <w:rsid w:val="00284A99"/>
    <w:rsid w:val="002B6C01"/>
    <w:rsid w:val="002C1CDD"/>
    <w:rsid w:val="002C546C"/>
    <w:rsid w:val="002C6FC3"/>
    <w:rsid w:val="002D12BD"/>
    <w:rsid w:val="002D1D75"/>
    <w:rsid w:val="002E053A"/>
    <w:rsid w:val="002F1B53"/>
    <w:rsid w:val="0030612A"/>
    <w:rsid w:val="003126A4"/>
    <w:rsid w:val="00315347"/>
    <w:rsid w:val="00324AE7"/>
    <w:rsid w:val="00333709"/>
    <w:rsid w:val="003355FE"/>
    <w:rsid w:val="00343839"/>
    <w:rsid w:val="00367C64"/>
    <w:rsid w:val="00386E45"/>
    <w:rsid w:val="00396500"/>
    <w:rsid w:val="003A1D0A"/>
    <w:rsid w:val="003B7739"/>
    <w:rsid w:val="003B78C6"/>
    <w:rsid w:val="003D48CA"/>
    <w:rsid w:val="003D568D"/>
    <w:rsid w:val="003E7EFF"/>
    <w:rsid w:val="003F5B2A"/>
    <w:rsid w:val="004006B2"/>
    <w:rsid w:val="004007F6"/>
    <w:rsid w:val="0041409D"/>
    <w:rsid w:val="00421373"/>
    <w:rsid w:val="00432579"/>
    <w:rsid w:val="00435AEB"/>
    <w:rsid w:val="00443B01"/>
    <w:rsid w:val="00452288"/>
    <w:rsid w:val="00452535"/>
    <w:rsid w:val="00456974"/>
    <w:rsid w:val="0045736B"/>
    <w:rsid w:val="00466840"/>
    <w:rsid w:val="00472994"/>
    <w:rsid w:val="00481FDF"/>
    <w:rsid w:val="00487811"/>
    <w:rsid w:val="00493A60"/>
    <w:rsid w:val="004C4688"/>
    <w:rsid w:val="004C5D38"/>
    <w:rsid w:val="004D3BAD"/>
    <w:rsid w:val="004D5725"/>
    <w:rsid w:val="004E2095"/>
    <w:rsid w:val="004F3A64"/>
    <w:rsid w:val="004F4353"/>
    <w:rsid w:val="00502578"/>
    <w:rsid w:val="00506B58"/>
    <w:rsid w:val="00510223"/>
    <w:rsid w:val="005141BA"/>
    <w:rsid w:val="0052388C"/>
    <w:rsid w:val="00525680"/>
    <w:rsid w:val="005260BE"/>
    <w:rsid w:val="00536950"/>
    <w:rsid w:val="00566FB5"/>
    <w:rsid w:val="00570435"/>
    <w:rsid w:val="005A1EA5"/>
    <w:rsid w:val="005A23D3"/>
    <w:rsid w:val="005B74CD"/>
    <w:rsid w:val="005C0973"/>
    <w:rsid w:val="005C5A6F"/>
    <w:rsid w:val="005D6B8B"/>
    <w:rsid w:val="005E4CC0"/>
    <w:rsid w:val="005F30A4"/>
    <w:rsid w:val="005F599F"/>
    <w:rsid w:val="0061139E"/>
    <w:rsid w:val="006144C6"/>
    <w:rsid w:val="00617AF2"/>
    <w:rsid w:val="00617E52"/>
    <w:rsid w:val="00633F1B"/>
    <w:rsid w:val="00635F60"/>
    <w:rsid w:val="00655D7B"/>
    <w:rsid w:val="006679C9"/>
    <w:rsid w:val="006838C5"/>
    <w:rsid w:val="00684DEE"/>
    <w:rsid w:val="00687D1B"/>
    <w:rsid w:val="006A00B4"/>
    <w:rsid w:val="006A202C"/>
    <w:rsid w:val="006B1E09"/>
    <w:rsid w:val="006B48D2"/>
    <w:rsid w:val="006B54FA"/>
    <w:rsid w:val="006B7149"/>
    <w:rsid w:val="006C11CF"/>
    <w:rsid w:val="006E11DC"/>
    <w:rsid w:val="006E2D4C"/>
    <w:rsid w:val="006E79AD"/>
    <w:rsid w:val="00700EE9"/>
    <w:rsid w:val="00711E98"/>
    <w:rsid w:val="00716845"/>
    <w:rsid w:val="007315FF"/>
    <w:rsid w:val="00745346"/>
    <w:rsid w:val="007465D7"/>
    <w:rsid w:val="00755B97"/>
    <w:rsid w:val="00775D04"/>
    <w:rsid w:val="00791745"/>
    <w:rsid w:val="007A41F2"/>
    <w:rsid w:val="007A67EA"/>
    <w:rsid w:val="007A76FC"/>
    <w:rsid w:val="007C01DF"/>
    <w:rsid w:val="007D3A0F"/>
    <w:rsid w:val="007F5AD6"/>
    <w:rsid w:val="007F7676"/>
    <w:rsid w:val="00800D47"/>
    <w:rsid w:val="00802BCE"/>
    <w:rsid w:val="00812323"/>
    <w:rsid w:val="008230B6"/>
    <w:rsid w:val="00841613"/>
    <w:rsid w:val="00857049"/>
    <w:rsid w:val="00860B6A"/>
    <w:rsid w:val="008639A2"/>
    <w:rsid w:val="00870A2D"/>
    <w:rsid w:val="00870AF1"/>
    <w:rsid w:val="00872FC5"/>
    <w:rsid w:val="0087501C"/>
    <w:rsid w:val="00886C21"/>
    <w:rsid w:val="0088760D"/>
    <w:rsid w:val="0089006B"/>
    <w:rsid w:val="0089379C"/>
    <w:rsid w:val="0089415B"/>
    <w:rsid w:val="00894E99"/>
    <w:rsid w:val="008956C8"/>
    <w:rsid w:val="00897A77"/>
    <w:rsid w:val="008B0402"/>
    <w:rsid w:val="008B7A7A"/>
    <w:rsid w:val="008C088A"/>
    <w:rsid w:val="008C1F3C"/>
    <w:rsid w:val="008C701E"/>
    <w:rsid w:val="008D4B3D"/>
    <w:rsid w:val="008D791E"/>
    <w:rsid w:val="008E15B0"/>
    <w:rsid w:val="008E17F6"/>
    <w:rsid w:val="008E51E2"/>
    <w:rsid w:val="008F2FA3"/>
    <w:rsid w:val="00902FF2"/>
    <w:rsid w:val="00904A6D"/>
    <w:rsid w:val="00905917"/>
    <w:rsid w:val="009277F3"/>
    <w:rsid w:val="00930216"/>
    <w:rsid w:val="009453AA"/>
    <w:rsid w:val="0094793B"/>
    <w:rsid w:val="00974E53"/>
    <w:rsid w:val="009816BB"/>
    <w:rsid w:val="009949A6"/>
    <w:rsid w:val="009A26FF"/>
    <w:rsid w:val="009A2709"/>
    <w:rsid w:val="009A7343"/>
    <w:rsid w:val="009B448C"/>
    <w:rsid w:val="009B4C48"/>
    <w:rsid w:val="009C6D37"/>
    <w:rsid w:val="009E1670"/>
    <w:rsid w:val="009E4E17"/>
    <w:rsid w:val="009F49DD"/>
    <w:rsid w:val="00A027EA"/>
    <w:rsid w:val="00A10B6E"/>
    <w:rsid w:val="00A25449"/>
    <w:rsid w:val="00A36BD9"/>
    <w:rsid w:val="00A468DE"/>
    <w:rsid w:val="00A57734"/>
    <w:rsid w:val="00A80AAA"/>
    <w:rsid w:val="00A86898"/>
    <w:rsid w:val="00A92CC8"/>
    <w:rsid w:val="00AA1DCE"/>
    <w:rsid w:val="00AB6B0E"/>
    <w:rsid w:val="00AD6DC4"/>
    <w:rsid w:val="00AE7067"/>
    <w:rsid w:val="00B02600"/>
    <w:rsid w:val="00B029D6"/>
    <w:rsid w:val="00B07B68"/>
    <w:rsid w:val="00B11872"/>
    <w:rsid w:val="00B12D52"/>
    <w:rsid w:val="00B30058"/>
    <w:rsid w:val="00B407D1"/>
    <w:rsid w:val="00B41B19"/>
    <w:rsid w:val="00B43838"/>
    <w:rsid w:val="00B60C94"/>
    <w:rsid w:val="00B76CB7"/>
    <w:rsid w:val="00B859AE"/>
    <w:rsid w:val="00B87DB5"/>
    <w:rsid w:val="00BB3F58"/>
    <w:rsid w:val="00BB3F9B"/>
    <w:rsid w:val="00BB5529"/>
    <w:rsid w:val="00BC4056"/>
    <w:rsid w:val="00BC5CD1"/>
    <w:rsid w:val="00BC5F58"/>
    <w:rsid w:val="00BE0BDF"/>
    <w:rsid w:val="00BE1670"/>
    <w:rsid w:val="00BF65D9"/>
    <w:rsid w:val="00C05457"/>
    <w:rsid w:val="00C15FF1"/>
    <w:rsid w:val="00C2175E"/>
    <w:rsid w:val="00C22546"/>
    <w:rsid w:val="00C33975"/>
    <w:rsid w:val="00C4015C"/>
    <w:rsid w:val="00C469EB"/>
    <w:rsid w:val="00C47013"/>
    <w:rsid w:val="00C53BFE"/>
    <w:rsid w:val="00C5449E"/>
    <w:rsid w:val="00C7148B"/>
    <w:rsid w:val="00C94EC0"/>
    <w:rsid w:val="00C9695F"/>
    <w:rsid w:val="00CB73F1"/>
    <w:rsid w:val="00CC3903"/>
    <w:rsid w:val="00D02B2F"/>
    <w:rsid w:val="00D02D4F"/>
    <w:rsid w:val="00D14D10"/>
    <w:rsid w:val="00D22522"/>
    <w:rsid w:val="00D22DD2"/>
    <w:rsid w:val="00D23C05"/>
    <w:rsid w:val="00D27170"/>
    <w:rsid w:val="00D54212"/>
    <w:rsid w:val="00D56ECC"/>
    <w:rsid w:val="00D57AE8"/>
    <w:rsid w:val="00D7236C"/>
    <w:rsid w:val="00D7413A"/>
    <w:rsid w:val="00D74635"/>
    <w:rsid w:val="00D77927"/>
    <w:rsid w:val="00D849FF"/>
    <w:rsid w:val="00D95919"/>
    <w:rsid w:val="00DB2287"/>
    <w:rsid w:val="00DD00F8"/>
    <w:rsid w:val="00DE58E6"/>
    <w:rsid w:val="00E042DD"/>
    <w:rsid w:val="00E0557E"/>
    <w:rsid w:val="00E150E4"/>
    <w:rsid w:val="00E258CC"/>
    <w:rsid w:val="00E269D7"/>
    <w:rsid w:val="00E30D88"/>
    <w:rsid w:val="00E34248"/>
    <w:rsid w:val="00E41445"/>
    <w:rsid w:val="00E42880"/>
    <w:rsid w:val="00E56858"/>
    <w:rsid w:val="00E571CB"/>
    <w:rsid w:val="00E61E30"/>
    <w:rsid w:val="00E767D2"/>
    <w:rsid w:val="00E77CE9"/>
    <w:rsid w:val="00E85B33"/>
    <w:rsid w:val="00E92D9E"/>
    <w:rsid w:val="00E96C2D"/>
    <w:rsid w:val="00E97BD2"/>
    <w:rsid w:val="00EA1ACD"/>
    <w:rsid w:val="00EA5234"/>
    <w:rsid w:val="00EB36F4"/>
    <w:rsid w:val="00EB64D4"/>
    <w:rsid w:val="00ED0069"/>
    <w:rsid w:val="00EF0E7B"/>
    <w:rsid w:val="00F02A23"/>
    <w:rsid w:val="00F05FEA"/>
    <w:rsid w:val="00F13BDE"/>
    <w:rsid w:val="00F20F7A"/>
    <w:rsid w:val="00F2359F"/>
    <w:rsid w:val="00F303E8"/>
    <w:rsid w:val="00F36B48"/>
    <w:rsid w:val="00F508AA"/>
    <w:rsid w:val="00F57D00"/>
    <w:rsid w:val="00F60C42"/>
    <w:rsid w:val="00F661E6"/>
    <w:rsid w:val="00F860E9"/>
    <w:rsid w:val="00F87801"/>
    <w:rsid w:val="00F91B4B"/>
    <w:rsid w:val="00F93C06"/>
    <w:rsid w:val="00F9502E"/>
    <w:rsid w:val="00FA4E17"/>
    <w:rsid w:val="00FB238B"/>
    <w:rsid w:val="00FB5A45"/>
    <w:rsid w:val="00FC19D8"/>
    <w:rsid w:val="00FC5A32"/>
    <w:rsid w:val="00FD2B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1C62C2A4-6164-42C6-8A96-DEA6AF4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6B"/>
    <w:pPr>
      <w:spacing w:after="200" w:line="276" w:lineRule="auto"/>
    </w:pPr>
    <w:rPr>
      <w:sz w:val="22"/>
      <w:szCs w:val="22"/>
      <w:lang w:val="en-US" w:eastAsia="en-US"/>
    </w:rPr>
  </w:style>
  <w:style w:type="paragraph" w:styleId="Heading5">
    <w:name w:val="heading 5"/>
    <w:basedOn w:val="Normal"/>
    <w:next w:val="Normal"/>
    <w:link w:val="Heading5Char"/>
    <w:uiPriority w:val="99"/>
    <w:qFormat/>
    <w:rsid w:val="00F9502E"/>
    <w:pPr>
      <w:keepNext/>
      <w:tabs>
        <w:tab w:val="left" w:pos="2552"/>
        <w:tab w:val="right" w:leader="dot" w:pos="5103"/>
        <w:tab w:val="left" w:pos="5670"/>
        <w:tab w:val="left" w:pos="6521"/>
        <w:tab w:val="right" w:leader="dot" w:pos="9356"/>
      </w:tabs>
      <w:spacing w:before="120" w:after="0" w:line="240" w:lineRule="auto"/>
      <w:outlineLvl w:val="4"/>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F87801"/>
    <w:rPr>
      <w:rFonts w:ascii="Calibri" w:hAnsi="Calibri" w:cs="Times New Roman"/>
      <w:b/>
      <w:i/>
      <w:sz w:val="26"/>
      <w:lang w:val="en-US" w:eastAsia="en-US"/>
    </w:rPr>
  </w:style>
  <w:style w:type="table" w:styleId="TableGrid">
    <w:name w:val="Table Grid"/>
    <w:basedOn w:val="TableNormal"/>
    <w:uiPriority w:val="99"/>
    <w:rsid w:val="00F93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67C64"/>
    <w:pPr>
      <w:ind w:left="720"/>
      <w:contextualSpacing/>
    </w:pPr>
  </w:style>
  <w:style w:type="character" w:styleId="Hyperlink">
    <w:name w:val="Hyperlink"/>
    <w:uiPriority w:val="99"/>
    <w:rsid w:val="007A76FC"/>
    <w:rPr>
      <w:rFonts w:cs="Times New Roman"/>
      <w:color w:val="0000FF"/>
      <w:u w:val="single"/>
    </w:rPr>
  </w:style>
  <w:style w:type="paragraph" w:styleId="BalloonText">
    <w:name w:val="Balloon Text"/>
    <w:basedOn w:val="Normal"/>
    <w:link w:val="BalloonTextChar"/>
    <w:uiPriority w:val="99"/>
    <w:semiHidden/>
    <w:rsid w:val="009A2709"/>
    <w:pPr>
      <w:spacing w:after="0" w:line="240" w:lineRule="auto"/>
    </w:pPr>
    <w:rPr>
      <w:rFonts w:ascii="Tahoma" w:hAnsi="Tahoma"/>
      <w:sz w:val="16"/>
      <w:szCs w:val="20"/>
      <w:lang w:val="en-NZ" w:eastAsia="en-GB"/>
    </w:rPr>
  </w:style>
  <w:style w:type="character" w:customStyle="1" w:styleId="BalloonTextChar">
    <w:name w:val="Balloon Text Char"/>
    <w:link w:val="BalloonText"/>
    <w:uiPriority w:val="99"/>
    <w:semiHidden/>
    <w:locked/>
    <w:rsid w:val="009A2709"/>
    <w:rPr>
      <w:rFonts w:ascii="Tahoma" w:hAnsi="Tahoma" w:cs="Times New Roman"/>
      <w:sz w:val="16"/>
    </w:rPr>
  </w:style>
  <w:style w:type="paragraph" w:styleId="Header">
    <w:name w:val="header"/>
    <w:basedOn w:val="Normal"/>
    <w:link w:val="HeaderChar"/>
    <w:uiPriority w:val="99"/>
    <w:rsid w:val="00775D04"/>
    <w:pPr>
      <w:tabs>
        <w:tab w:val="center" w:pos="4320"/>
        <w:tab w:val="right" w:pos="8640"/>
      </w:tabs>
    </w:pPr>
    <w:rPr>
      <w:szCs w:val="20"/>
    </w:rPr>
  </w:style>
  <w:style w:type="character" w:customStyle="1" w:styleId="HeaderChar">
    <w:name w:val="Header Char"/>
    <w:link w:val="Header"/>
    <w:uiPriority w:val="99"/>
    <w:semiHidden/>
    <w:locked/>
    <w:rsid w:val="008E17F6"/>
    <w:rPr>
      <w:rFonts w:ascii="Calibri" w:hAnsi="Calibri" w:cs="Times New Roman"/>
      <w:sz w:val="22"/>
      <w:lang w:val="en-US" w:eastAsia="en-US"/>
    </w:rPr>
  </w:style>
  <w:style w:type="paragraph" w:styleId="Footer">
    <w:name w:val="footer"/>
    <w:basedOn w:val="Normal"/>
    <w:link w:val="FooterChar"/>
    <w:uiPriority w:val="99"/>
    <w:rsid w:val="00775D04"/>
    <w:pPr>
      <w:tabs>
        <w:tab w:val="center" w:pos="4320"/>
        <w:tab w:val="right" w:pos="8640"/>
      </w:tabs>
    </w:pPr>
    <w:rPr>
      <w:sz w:val="20"/>
      <w:szCs w:val="20"/>
    </w:rPr>
  </w:style>
  <w:style w:type="character" w:customStyle="1" w:styleId="FooterChar">
    <w:name w:val="Footer Char"/>
    <w:link w:val="Footer"/>
    <w:uiPriority w:val="99"/>
    <w:semiHidden/>
    <w:locked/>
    <w:rsid w:val="00F87801"/>
    <w:rPr>
      <w:rFonts w:cs="Times New Roman"/>
      <w:lang w:val="en-US" w:eastAsia="en-US"/>
    </w:rPr>
  </w:style>
  <w:style w:type="paragraph" w:styleId="BodyText2">
    <w:name w:val="Body Text 2"/>
    <w:basedOn w:val="Normal"/>
    <w:link w:val="BodyText2Char"/>
    <w:uiPriority w:val="99"/>
    <w:rsid w:val="00F9502E"/>
    <w:pPr>
      <w:tabs>
        <w:tab w:val="left" w:pos="2552"/>
        <w:tab w:val="right" w:leader="dot" w:pos="5103"/>
        <w:tab w:val="left" w:pos="5670"/>
        <w:tab w:val="left" w:pos="6521"/>
        <w:tab w:val="right" w:leader="dot" w:pos="9356"/>
      </w:tabs>
      <w:spacing w:after="120" w:line="240" w:lineRule="auto"/>
    </w:pPr>
    <w:rPr>
      <w:sz w:val="20"/>
      <w:szCs w:val="20"/>
    </w:rPr>
  </w:style>
  <w:style w:type="character" w:customStyle="1" w:styleId="BodyText2Char">
    <w:name w:val="Body Text 2 Char"/>
    <w:link w:val="BodyText2"/>
    <w:uiPriority w:val="99"/>
    <w:semiHidden/>
    <w:locked/>
    <w:rsid w:val="00F8780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7%20-%20July%20HP.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sc10@gmail.com" TargetMode="External"/><Relationship Id="rId4" Type="http://schemas.openxmlformats.org/officeDocument/2006/relationships/webSettings" Target="webSettings.xml"/><Relationship Id="rId9" Type="http://schemas.openxmlformats.org/officeDocument/2006/relationships/hyperlink" Target="2017%20-%20July%20H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KASCG Holiday Programme</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KASCG Holiday Programme</dc:title>
  <dc:subject/>
  <dc:creator>Denise</dc:creator>
  <cp:keywords/>
  <dc:description/>
  <cp:lastModifiedBy>KASC</cp:lastModifiedBy>
  <cp:revision>12</cp:revision>
  <cp:lastPrinted>2017-09-12T07:17:00Z</cp:lastPrinted>
  <dcterms:created xsi:type="dcterms:W3CDTF">2017-03-22T22:10:00Z</dcterms:created>
  <dcterms:modified xsi:type="dcterms:W3CDTF">2017-12-04T06:35:00Z</dcterms:modified>
</cp:coreProperties>
</file>